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86" w:type="dxa"/>
        <w:tblInd w:w="-176" w:type="dxa"/>
        <w:tblLayout w:type="fixed"/>
        <w:tblLook w:val="0000" w:firstRow="0" w:lastRow="0" w:firstColumn="0" w:lastColumn="0" w:noHBand="0" w:noVBand="0"/>
      </w:tblPr>
      <w:tblGrid>
        <w:gridCol w:w="5563"/>
        <w:gridCol w:w="10523"/>
      </w:tblGrid>
      <w:tr w:rsidR="005B3CB1" w:rsidRPr="005B3CB1" w14:paraId="6427929F" w14:textId="77777777" w:rsidTr="000A5034">
        <w:tc>
          <w:tcPr>
            <w:tcW w:w="5563" w:type="dxa"/>
          </w:tcPr>
          <w:p w14:paraId="71B5EE58" w14:textId="77777777" w:rsidR="0029604E" w:rsidRPr="005B3CB1" w:rsidRDefault="0029604E" w:rsidP="000A5034">
            <w:pPr>
              <w:spacing w:after="0" w:line="240" w:lineRule="auto"/>
              <w:jc w:val="center"/>
              <w:rPr>
                <w:rFonts w:eastAsia="Times New Roman"/>
                <w:color w:val="000000" w:themeColor="text1"/>
                <w:sz w:val="26"/>
                <w:szCs w:val="26"/>
              </w:rPr>
            </w:pPr>
            <w:bookmarkStart w:id="0" w:name="_Hlk101991106"/>
            <w:bookmarkStart w:id="1" w:name="_GoBack"/>
            <w:bookmarkEnd w:id="1"/>
            <w:r w:rsidRPr="005B3CB1">
              <w:rPr>
                <w:rFonts w:eastAsia="Times New Roman"/>
                <w:color w:val="000000" w:themeColor="text1"/>
                <w:sz w:val="26"/>
                <w:szCs w:val="26"/>
              </w:rPr>
              <w:t>UBND THÀNH PHỐ HÀ NỘI</w:t>
            </w:r>
          </w:p>
          <w:p w14:paraId="6B858FD7" w14:textId="77777777" w:rsidR="0029604E" w:rsidRPr="005B3CB1" w:rsidRDefault="0029604E" w:rsidP="000A5034">
            <w:pPr>
              <w:spacing w:after="0" w:line="240" w:lineRule="auto"/>
              <w:jc w:val="center"/>
              <w:rPr>
                <w:rFonts w:eastAsia="Times New Roman"/>
                <w:b/>
                <w:color w:val="000000" w:themeColor="text1"/>
                <w:sz w:val="26"/>
                <w:szCs w:val="26"/>
              </w:rPr>
            </w:pPr>
            <w:r w:rsidRPr="005B3CB1">
              <w:rPr>
                <w:rFonts w:eastAsia="Times New Roman"/>
                <w:b/>
                <w:noProof/>
                <w:color w:val="000000" w:themeColor="text1"/>
                <w:spacing w:val="-16"/>
                <w:szCs w:val="24"/>
              </w:rPr>
              <mc:AlternateContent>
                <mc:Choice Requires="wps">
                  <w:drawing>
                    <wp:anchor distT="4294967295" distB="4294967295" distL="114300" distR="114300" simplePos="0" relativeHeight="251662336" behindDoc="0" locked="0" layoutInCell="1" allowOverlap="1" wp14:anchorId="5D30CB15" wp14:editId="33EBBEFE">
                      <wp:simplePos x="0" y="0"/>
                      <wp:positionH relativeFrom="column">
                        <wp:posOffset>1271905</wp:posOffset>
                      </wp:positionH>
                      <wp:positionV relativeFrom="paragraph">
                        <wp:posOffset>218440</wp:posOffset>
                      </wp:positionV>
                      <wp:extent cx="75374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857004A" id="_x0000_t32" coordsize="21600,21600" o:spt="32" o:oned="t" path="m,l21600,21600e" filled="f">
                      <v:path arrowok="t" fillok="f" o:connecttype="none"/>
                      <o:lock v:ext="edit" shapetype="t"/>
                    </v:shapetype>
                    <v:shape id="Straight Arrow Connector 1" o:spid="_x0000_s1026" type="#_x0000_t32" style="position:absolute;margin-left:100.15pt;margin-top:17.2pt;width:59.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"/>
                  </w:pict>
                </mc:Fallback>
              </mc:AlternateContent>
            </w:r>
            <w:r w:rsidRPr="005B3CB1">
              <w:rPr>
                <w:rFonts w:eastAsia="Times New Roman"/>
                <w:b/>
                <w:color w:val="000000" w:themeColor="text1"/>
                <w:sz w:val="26"/>
                <w:szCs w:val="26"/>
              </w:rPr>
              <w:t>SỞ GIÁO DỤC VÀ ĐÀO TẠO</w:t>
            </w:r>
          </w:p>
        </w:tc>
        <w:tc>
          <w:tcPr>
            <w:tcW w:w="10523" w:type="dxa"/>
          </w:tcPr>
          <w:p w14:paraId="7DEC1E44" w14:textId="77777777" w:rsidR="0029604E" w:rsidRPr="005B3CB1" w:rsidRDefault="0029604E" w:rsidP="000A5034">
            <w:pPr>
              <w:spacing w:after="0" w:line="240" w:lineRule="auto"/>
              <w:jc w:val="center"/>
              <w:rPr>
                <w:rFonts w:eastAsia="Times New Roman"/>
                <w:b/>
                <w:color w:val="000000" w:themeColor="text1"/>
                <w:sz w:val="26"/>
                <w:szCs w:val="26"/>
              </w:rPr>
            </w:pPr>
            <w:r w:rsidRPr="005B3CB1">
              <w:rPr>
                <w:rFonts w:eastAsia="Times New Roman"/>
                <w:b/>
                <w:color w:val="000000" w:themeColor="text1"/>
                <w:sz w:val="26"/>
                <w:szCs w:val="26"/>
              </w:rPr>
              <w:t>CỘNG HOÀ XÃ HỘI CHỦ NGHĨA VIỆT NAM</w:t>
            </w:r>
          </w:p>
          <w:p w14:paraId="66521DF2" w14:textId="77777777" w:rsidR="0029604E" w:rsidRPr="005B3CB1" w:rsidRDefault="0029604E" w:rsidP="000A5034">
            <w:pPr>
              <w:spacing w:after="0" w:line="240" w:lineRule="auto"/>
              <w:jc w:val="center"/>
              <w:rPr>
                <w:rFonts w:eastAsia="Times New Roman"/>
                <w:b/>
                <w:color w:val="000000" w:themeColor="text1"/>
                <w:szCs w:val="28"/>
              </w:rPr>
            </w:pPr>
            <w:r w:rsidRPr="005B3CB1">
              <w:rPr>
                <w:rFonts w:eastAsia="Times New Roman"/>
                <w:b/>
                <w:color w:val="000000" w:themeColor="text1"/>
                <w:szCs w:val="28"/>
              </w:rPr>
              <w:t>Độc lập - Tự do - Hạnh phúc</w:t>
            </w:r>
          </w:p>
          <w:p w14:paraId="7753C7DE" w14:textId="77777777" w:rsidR="0029604E" w:rsidRPr="005B3CB1" w:rsidRDefault="0029604E" w:rsidP="000A5034">
            <w:pPr>
              <w:spacing w:after="0" w:line="240" w:lineRule="auto"/>
              <w:jc w:val="center"/>
              <w:rPr>
                <w:rFonts w:eastAsia="Times New Roman"/>
                <w:color w:val="000000" w:themeColor="text1"/>
                <w:sz w:val="24"/>
                <w:szCs w:val="24"/>
              </w:rPr>
            </w:pPr>
            <w:r w:rsidRPr="005B3CB1">
              <w:rPr>
                <w:rFonts w:eastAsia="Times New Roman"/>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760AF25B" wp14:editId="1D009654">
                      <wp:simplePos x="0" y="0"/>
                      <wp:positionH relativeFrom="column">
                        <wp:posOffset>2221230</wp:posOffset>
                      </wp:positionH>
                      <wp:positionV relativeFrom="paragraph">
                        <wp:posOffset>38100</wp:posOffset>
                      </wp:positionV>
                      <wp:extent cx="21545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196155" id="Straight Arrow Connector 2" o:spid="_x0000_s1026" type="#_x0000_t32" style="position:absolute;margin-left:174.9pt;margin-top:3pt;width:169.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"/>
                  </w:pict>
                </mc:Fallback>
              </mc:AlternateContent>
            </w:r>
          </w:p>
        </w:tc>
      </w:tr>
    </w:tbl>
    <w:p w14:paraId="70E30643" w14:textId="77777777" w:rsidR="0029604E" w:rsidRPr="005B3CB1" w:rsidRDefault="0029604E" w:rsidP="00140BE9">
      <w:pPr>
        <w:spacing w:after="0"/>
        <w:jc w:val="center"/>
        <w:rPr>
          <w:b/>
          <w:color w:val="000000" w:themeColor="text1"/>
          <w:szCs w:val="28"/>
          <w:lang w:val="vi-VN"/>
        </w:rPr>
      </w:pPr>
    </w:p>
    <w:p w14:paraId="764D8A89" w14:textId="052B803B" w:rsidR="00140BE9" w:rsidRPr="005B3CB1" w:rsidRDefault="00140BE9" w:rsidP="00140BE9">
      <w:pPr>
        <w:spacing w:after="0"/>
        <w:jc w:val="center"/>
        <w:rPr>
          <w:b/>
          <w:color w:val="000000" w:themeColor="text1"/>
          <w:szCs w:val="28"/>
          <w:lang w:val="vi-VN"/>
        </w:rPr>
      </w:pPr>
      <w:r w:rsidRPr="005B3CB1">
        <w:rPr>
          <w:b/>
          <w:color w:val="000000" w:themeColor="text1"/>
          <w:szCs w:val="28"/>
          <w:lang w:val="vi-VN"/>
        </w:rPr>
        <w:t xml:space="preserve">BẢN SO SÁNH, THUYẾT MINH NỘI DUNG DỰ THẢO </w:t>
      </w:r>
      <w:r w:rsidR="00083CCB" w:rsidRPr="005B3CB1">
        <w:rPr>
          <w:b/>
          <w:color w:val="000000" w:themeColor="text1"/>
          <w:szCs w:val="28"/>
          <w:lang w:val="vi-VN"/>
        </w:rPr>
        <w:t>NGHỊ QUYẾT</w:t>
      </w:r>
      <w:r w:rsidRPr="005B3CB1">
        <w:rPr>
          <w:b/>
          <w:color w:val="000000" w:themeColor="text1"/>
          <w:szCs w:val="28"/>
          <w:lang w:val="vi-VN"/>
        </w:rPr>
        <w:t xml:space="preserve"> VỚI QUY ĐỊNH PHÁP LUẬT HIỆN HÀNH</w:t>
      </w:r>
    </w:p>
    <w:bookmarkEnd w:id="0"/>
    <w:p w14:paraId="37F614F8" w14:textId="33DF312A" w:rsidR="00167959" w:rsidRPr="005B3CB1" w:rsidRDefault="0029604E" w:rsidP="00167959">
      <w:pPr>
        <w:jc w:val="center"/>
        <w:rPr>
          <w:b/>
          <w:bCs/>
          <w:color w:val="000000" w:themeColor="text1"/>
          <w:szCs w:val="28"/>
        </w:rPr>
      </w:pPr>
      <w:r w:rsidRPr="005B3CB1">
        <w:rPr>
          <w:noProof/>
          <w:color w:val="000000" w:themeColor="text1"/>
          <w:szCs w:val="28"/>
        </w:rPr>
        <mc:AlternateContent>
          <mc:Choice Requires="wps">
            <w:drawing>
              <wp:anchor distT="0" distB="0" distL="114300" distR="114300" simplePos="0" relativeHeight="251659264" behindDoc="0" locked="0" layoutInCell="1" allowOverlap="1" wp14:anchorId="78456E2A" wp14:editId="679B7277">
                <wp:simplePos x="0" y="0"/>
                <wp:positionH relativeFrom="column">
                  <wp:posOffset>4354195</wp:posOffset>
                </wp:positionH>
                <wp:positionV relativeFrom="paragraph">
                  <wp:posOffset>747172</wp:posOffset>
                </wp:positionV>
                <wp:extent cx="1800225" cy="0"/>
                <wp:effectExtent l="0" t="0" r="28575" b="19050"/>
                <wp:wrapNone/>
                <wp:docPr id="62132919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B81A7" id="_x0000_t32" coordsize="21600,21600" o:spt="32" o:oned="t" path="m,l21600,21600e" filled="f">
                <v:path arrowok="t" fillok="f" o:connecttype="none"/>
                <o:lock v:ext="edit" shapetype="t"/>
              </v:shapetype>
              <v:shape id="AutoShape 22" o:spid="_x0000_s1026" type="#_x0000_t32" style="position:absolute;margin-left:342.85pt;margin-top:58.8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p8JAIAAEQ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"/>
            </w:pict>
          </mc:Fallback>
        </mc:AlternateContent>
      </w:r>
      <w:r w:rsidR="00167959" w:rsidRPr="005B3CB1">
        <w:rPr>
          <w:b/>
          <w:color w:val="000000" w:themeColor="text1"/>
          <w:spacing w:val="-6"/>
          <w:szCs w:val="28"/>
          <w:shd w:val="clear" w:color="auto" w:fill="FFFFFF"/>
        </w:rPr>
        <w:t>(</w:t>
      </w:r>
      <w:r w:rsidR="00083CCB" w:rsidRPr="005B3CB1">
        <w:rPr>
          <w:b/>
          <w:color w:val="000000" w:themeColor="text1"/>
          <w:spacing w:val="-6"/>
          <w:szCs w:val="28"/>
          <w:shd w:val="clear" w:color="auto" w:fill="FFFFFF"/>
          <w:lang w:val="vi-VN"/>
        </w:rPr>
        <w:t xml:space="preserve">Nội dung </w:t>
      </w:r>
      <w:r w:rsidR="00167959" w:rsidRPr="005B3CB1">
        <w:rPr>
          <w:b/>
          <w:color w:val="000000" w:themeColor="text1"/>
          <w:spacing w:val="-6"/>
          <w:szCs w:val="28"/>
          <w:shd w:val="clear" w:color="auto" w:fill="FFFFFF"/>
        </w:rPr>
        <w:t xml:space="preserve">về </w:t>
      </w:r>
      <w:r w:rsidR="00167959" w:rsidRPr="005B3CB1">
        <w:rPr>
          <w:b/>
          <w:bCs/>
          <w:color w:val="000000" w:themeColor="text1"/>
          <w:szCs w:val="28"/>
        </w:rPr>
        <w:t>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của khu vực và thế giới)</w:t>
      </w:r>
    </w:p>
    <w:p w14:paraId="235E10D4" w14:textId="22FBE078" w:rsidR="0029604E" w:rsidRPr="005B3CB1" w:rsidRDefault="0029604E" w:rsidP="00167959">
      <w:pPr>
        <w:spacing w:after="0" w:line="240" w:lineRule="auto"/>
        <w:jc w:val="center"/>
        <w:rPr>
          <w:i/>
          <w:color w:val="000000" w:themeColor="text1"/>
          <w:szCs w:val="28"/>
          <w:lang w:val="vi-VN"/>
        </w:rPr>
      </w:pPr>
    </w:p>
    <w:tbl>
      <w:tblPr>
        <w:tblStyle w:val="TableGrid"/>
        <w:tblW w:w="15129" w:type="dxa"/>
        <w:tblLayout w:type="fixed"/>
        <w:tblLook w:val="04A0" w:firstRow="1" w:lastRow="0" w:firstColumn="1" w:lastColumn="0" w:noHBand="0" w:noVBand="1"/>
      </w:tblPr>
      <w:tblGrid>
        <w:gridCol w:w="6941"/>
        <w:gridCol w:w="8188"/>
      </w:tblGrid>
      <w:tr w:rsidR="005B3CB1" w:rsidRPr="005B3CB1" w14:paraId="302FB3F1" w14:textId="77777777" w:rsidTr="00EE641D">
        <w:trPr>
          <w:tblHeader/>
        </w:trPr>
        <w:tc>
          <w:tcPr>
            <w:tcW w:w="6941" w:type="dxa"/>
          </w:tcPr>
          <w:p w14:paraId="426F1A65" w14:textId="25210133" w:rsidR="0029604E" w:rsidRPr="005B3CB1" w:rsidRDefault="0029604E" w:rsidP="000A5034">
            <w:pPr>
              <w:spacing w:before="120" w:after="120" w:line="320" w:lineRule="exact"/>
              <w:jc w:val="center"/>
              <w:rPr>
                <w:rFonts w:eastAsia="Times New Roman"/>
                <w:b/>
                <w:bCs/>
                <w:color w:val="000000" w:themeColor="text1"/>
                <w:szCs w:val="28"/>
              </w:rPr>
            </w:pPr>
            <w:r w:rsidRPr="005B3CB1">
              <w:rPr>
                <w:rFonts w:eastAsia="Times New Roman"/>
                <w:b/>
                <w:bCs/>
                <w:color w:val="000000" w:themeColor="text1"/>
                <w:szCs w:val="28"/>
              </w:rPr>
              <w:t>DỰ THẢO VĂN BẢN</w:t>
            </w:r>
          </w:p>
        </w:tc>
        <w:tc>
          <w:tcPr>
            <w:tcW w:w="8188" w:type="dxa"/>
          </w:tcPr>
          <w:p w14:paraId="3B54683D" w14:textId="1D8ACFE0" w:rsidR="0029604E" w:rsidRPr="005B3CB1" w:rsidRDefault="0029604E" w:rsidP="000A5034">
            <w:pPr>
              <w:spacing w:before="120" w:after="120" w:line="320" w:lineRule="exact"/>
              <w:jc w:val="center"/>
              <w:rPr>
                <w:rFonts w:eastAsia="Times New Roman"/>
                <w:b/>
                <w:bCs/>
                <w:color w:val="000000" w:themeColor="text1"/>
                <w:szCs w:val="28"/>
              </w:rPr>
            </w:pPr>
            <w:r w:rsidRPr="005B3CB1">
              <w:rPr>
                <w:rFonts w:eastAsia="Times New Roman"/>
                <w:b/>
                <w:bCs/>
                <w:color w:val="000000" w:themeColor="text1"/>
                <w:szCs w:val="28"/>
              </w:rPr>
              <w:t>THUYẾT MINH NỘI DUNG DỰ THẢO</w:t>
            </w:r>
          </w:p>
        </w:tc>
      </w:tr>
      <w:tr w:rsidR="005B3CB1" w:rsidRPr="005B3CB1" w14:paraId="5316841A" w14:textId="77777777" w:rsidTr="00EE641D">
        <w:trPr>
          <w:trHeight w:val="2733"/>
        </w:trPr>
        <w:tc>
          <w:tcPr>
            <w:tcW w:w="6941" w:type="dxa"/>
          </w:tcPr>
          <w:p w14:paraId="3116FED7" w14:textId="77777777" w:rsidR="0029604E" w:rsidRPr="005B3CB1" w:rsidRDefault="0029604E" w:rsidP="00094867">
            <w:pPr>
              <w:spacing w:before="60" w:after="60" w:line="240" w:lineRule="auto"/>
              <w:jc w:val="both"/>
              <w:rPr>
                <w:rFonts w:eastAsia="Times New Roman"/>
                <w:b/>
                <w:bCs/>
                <w:color w:val="000000" w:themeColor="text1"/>
                <w:sz w:val="24"/>
                <w:szCs w:val="24"/>
              </w:rPr>
            </w:pPr>
            <w:r w:rsidRPr="005B3CB1">
              <w:rPr>
                <w:rFonts w:eastAsia="Times New Roman"/>
                <w:b/>
                <w:bCs/>
                <w:color w:val="000000" w:themeColor="text1"/>
                <w:sz w:val="24"/>
                <w:szCs w:val="24"/>
              </w:rPr>
              <w:t>Điều 1. Phạm vi điều chỉnh và đối tượng áp dụng</w:t>
            </w:r>
          </w:p>
          <w:p w14:paraId="60C04439" w14:textId="77777777" w:rsidR="0029604E" w:rsidRPr="005B3CB1" w:rsidRDefault="0029604E" w:rsidP="00094867">
            <w:pPr>
              <w:spacing w:before="60" w:after="60" w:line="240" w:lineRule="auto"/>
              <w:jc w:val="both"/>
              <w:rPr>
                <w:rFonts w:eastAsia="Times New Roman"/>
                <w:bCs/>
                <w:color w:val="000000" w:themeColor="text1"/>
                <w:sz w:val="24"/>
                <w:szCs w:val="24"/>
              </w:rPr>
            </w:pPr>
            <w:r w:rsidRPr="005B3CB1">
              <w:rPr>
                <w:rFonts w:eastAsia="Times New Roman"/>
                <w:bCs/>
                <w:color w:val="000000" w:themeColor="text1"/>
                <w:sz w:val="24"/>
                <w:szCs w:val="24"/>
              </w:rPr>
              <w:t>1. Phạm vi điều chỉnh</w:t>
            </w:r>
          </w:p>
          <w:p w14:paraId="03D855FC" w14:textId="5367EF3C" w:rsidR="0029604E" w:rsidRPr="005B3CB1" w:rsidRDefault="0029604E" w:rsidP="00094867">
            <w:pPr>
              <w:spacing w:before="60" w:after="60" w:line="240" w:lineRule="auto"/>
              <w:jc w:val="both"/>
              <w:rPr>
                <w:color w:val="000000" w:themeColor="text1"/>
                <w:spacing w:val="-4"/>
                <w:sz w:val="24"/>
                <w:szCs w:val="24"/>
              </w:rPr>
            </w:pPr>
            <w:r w:rsidRPr="005B3CB1">
              <w:rPr>
                <w:color w:val="000000" w:themeColor="text1"/>
                <w:spacing w:val="-4"/>
                <w:sz w:val="24"/>
                <w:szCs w:val="24"/>
              </w:rPr>
              <w:t xml:space="preserve">- </w:t>
            </w:r>
            <w:r w:rsidRPr="005B3CB1">
              <w:rPr>
                <w:color w:val="000000" w:themeColor="text1"/>
                <w:spacing w:val="-4"/>
                <w:sz w:val="24"/>
                <w:szCs w:val="24"/>
                <w:lang w:val="vi-VN"/>
              </w:rPr>
              <w:t xml:space="preserve">Nghị quyết này </w:t>
            </w:r>
            <w:r w:rsidRPr="005B3CB1">
              <w:rPr>
                <w:color w:val="000000" w:themeColor="text1"/>
                <w:spacing w:val="-4"/>
                <w:sz w:val="24"/>
                <w:szCs w:val="24"/>
              </w:rPr>
              <w:t>q</w:t>
            </w:r>
            <w:r w:rsidRPr="005B3CB1">
              <w:rPr>
                <w:color w:val="000000" w:themeColor="text1"/>
                <w:spacing w:val="-4"/>
                <w:sz w:val="24"/>
                <w:szCs w:val="24"/>
                <w:lang w:val="vi-VN"/>
              </w:rPr>
              <w:t>uy định chính sách cấp học bổng, cơ chế khuyến khích, hỗ trợ học sinh, sinh viên, giáo viên, giảng viên đi học tập, nghiên cứu, thỉnh giảng ở các cơ sở giáo dục của nước ngoài trong các lĩnh vực, ngành trọng điểm theo quy định tại điểm b khoản 1 Điều 16 Luật Thủ đô số 02/2026/QH16</w:t>
            </w:r>
          </w:p>
          <w:p w14:paraId="30F498BC" w14:textId="7BBFCF7A" w:rsidR="0029604E" w:rsidRPr="001D08CC" w:rsidRDefault="0029604E" w:rsidP="00094867">
            <w:pPr>
              <w:spacing w:before="60" w:after="60" w:line="240" w:lineRule="auto"/>
              <w:jc w:val="both"/>
              <w:rPr>
                <w:color w:val="000000" w:themeColor="text1"/>
                <w:spacing w:val="-6"/>
                <w:sz w:val="24"/>
                <w:szCs w:val="24"/>
              </w:rPr>
            </w:pPr>
            <w:r w:rsidRPr="001D08CC">
              <w:rPr>
                <w:color w:val="000000" w:themeColor="text1"/>
                <w:spacing w:val="-6"/>
                <w:sz w:val="24"/>
                <w:szCs w:val="24"/>
              </w:rPr>
              <w:t xml:space="preserve">- Nghị quyết này quy định mức </w:t>
            </w:r>
            <w:r w:rsidRPr="001D08CC">
              <w:rPr>
                <w:bCs/>
                <w:color w:val="000000" w:themeColor="text1"/>
                <w:spacing w:val="-6"/>
                <w:sz w:val="24"/>
                <w:szCs w:val="24"/>
              </w:rPr>
              <w:t xml:space="preserve">hỗ trợ học phí đối với người học theo học các ngành, nghề trọng điểm, ngành, nghề tiếp cận trình độ tiên tiến của khu vực và thế giới theo quy định tại </w:t>
            </w:r>
            <w:r w:rsidRPr="001D08CC">
              <w:rPr>
                <w:color w:val="000000" w:themeColor="text1"/>
                <w:spacing w:val="-6"/>
                <w:sz w:val="24"/>
                <w:szCs w:val="24"/>
              </w:rPr>
              <w:t>điểm d khoản 2 Điều 25 Luật Thủ đô</w:t>
            </w:r>
          </w:p>
        </w:tc>
        <w:tc>
          <w:tcPr>
            <w:tcW w:w="8188" w:type="dxa"/>
          </w:tcPr>
          <w:p w14:paraId="329434C5" w14:textId="77777777" w:rsidR="0029604E" w:rsidRPr="005B3CB1" w:rsidRDefault="0029604E" w:rsidP="00094867">
            <w:pPr>
              <w:spacing w:before="60" w:after="60" w:line="240" w:lineRule="auto"/>
              <w:jc w:val="both"/>
              <w:rPr>
                <w:rFonts w:eastAsia="Times New Roman"/>
                <w:bCs/>
                <w:color w:val="000000" w:themeColor="text1"/>
                <w:spacing w:val="-4"/>
                <w:sz w:val="24"/>
                <w:szCs w:val="24"/>
              </w:rPr>
            </w:pPr>
          </w:p>
          <w:p w14:paraId="748C46EE" w14:textId="77777777" w:rsidR="006B3107" w:rsidRPr="005B3CB1" w:rsidRDefault="006B3107" w:rsidP="00094867">
            <w:pPr>
              <w:spacing w:before="60" w:after="60" w:line="240" w:lineRule="auto"/>
              <w:ind w:firstLine="709"/>
              <w:jc w:val="both"/>
              <w:rPr>
                <w:rFonts w:eastAsia="Times New Roman"/>
                <w:bCs/>
                <w:color w:val="000000" w:themeColor="text1"/>
                <w:spacing w:val="-4"/>
                <w:sz w:val="24"/>
                <w:szCs w:val="24"/>
              </w:rPr>
            </w:pPr>
          </w:p>
          <w:p w14:paraId="21E0FD3E" w14:textId="3573A4DA" w:rsidR="007D2DC8" w:rsidRPr="005B3CB1" w:rsidRDefault="0029604E" w:rsidP="00094867">
            <w:pPr>
              <w:spacing w:before="60" w:after="60" w:line="240" w:lineRule="auto"/>
              <w:ind w:firstLine="36"/>
              <w:jc w:val="both"/>
              <w:rPr>
                <w:rFonts w:eastAsia="Times New Roman"/>
                <w:i/>
                <w:color w:val="000000" w:themeColor="text1"/>
                <w:spacing w:val="-4"/>
                <w:sz w:val="24"/>
                <w:szCs w:val="24"/>
              </w:rPr>
            </w:pPr>
            <w:r w:rsidRPr="005B3CB1">
              <w:rPr>
                <w:rFonts w:eastAsia="Times New Roman"/>
                <w:bCs/>
                <w:color w:val="000000" w:themeColor="text1"/>
                <w:spacing w:val="-4"/>
                <w:sz w:val="24"/>
                <w:szCs w:val="24"/>
              </w:rPr>
              <w:t xml:space="preserve">Dự thảo Nghị quyết được xây dựng để triển khai </w:t>
            </w:r>
            <w:r w:rsidR="0032699D" w:rsidRPr="005B3CB1">
              <w:rPr>
                <w:iCs/>
                <w:color w:val="000000" w:themeColor="text1"/>
                <w:sz w:val="24"/>
                <w:szCs w:val="24"/>
                <w:lang w:val="vi-VN"/>
              </w:rPr>
              <w:t xml:space="preserve">điểm b khoản 1 Điều 16 Luật Thủ đô: </w:t>
            </w:r>
            <w:r w:rsidR="0032699D" w:rsidRPr="005B3CB1">
              <w:rPr>
                <w:i/>
                <w:iCs/>
                <w:color w:val="000000" w:themeColor="text1"/>
                <w:sz w:val="24"/>
                <w:szCs w:val="24"/>
                <w:lang w:val="vi-VN"/>
              </w:rPr>
              <w:t>“</w:t>
            </w:r>
            <w:r w:rsidR="0032699D" w:rsidRPr="005B3CB1">
              <w:rPr>
                <w:bCs/>
                <w:i/>
                <w:color w:val="000000" w:themeColor="text1"/>
                <w:sz w:val="24"/>
                <w:szCs w:val="24"/>
                <w:lang w:val="vi-VN"/>
              </w:rPr>
              <w:t>Hội đồng nhân dân Thành phố quy định chính sách cấp học bổng, cơ chế khuyến khích, hỗ trợ học sinh, sinh viên, giáo viên, giảng viên đi học tập, nghiên cứu, thỉnh giảng ở các cơ sở giáo dục của nước ngoài trong các lĩnh vực, ngành trọng điểm”</w:t>
            </w:r>
            <w:r w:rsidR="0032699D" w:rsidRPr="005B3CB1">
              <w:rPr>
                <w:bCs/>
                <w:i/>
                <w:color w:val="000000" w:themeColor="text1"/>
                <w:sz w:val="24"/>
                <w:szCs w:val="24"/>
              </w:rPr>
              <w:t xml:space="preserve"> và </w:t>
            </w:r>
            <w:r w:rsidRPr="005B3CB1">
              <w:rPr>
                <w:rFonts w:eastAsia="Times New Roman"/>
                <w:bCs/>
                <w:color w:val="000000" w:themeColor="text1"/>
                <w:spacing w:val="-4"/>
                <w:sz w:val="24"/>
                <w:szCs w:val="24"/>
              </w:rPr>
              <w:t>điểm d khoản 2 Điều 25 Luật Thủ đô năm 2026</w:t>
            </w:r>
            <w:r w:rsidR="0032699D" w:rsidRPr="005B3CB1">
              <w:rPr>
                <w:rFonts w:eastAsia="Times New Roman"/>
                <w:bCs/>
                <w:color w:val="000000" w:themeColor="text1"/>
                <w:spacing w:val="-4"/>
                <w:sz w:val="24"/>
                <w:szCs w:val="24"/>
              </w:rPr>
              <w:t>:</w:t>
            </w:r>
            <w:r w:rsidRPr="005B3CB1">
              <w:rPr>
                <w:rFonts w:eastAsia="Times New Roman"/>
                <w:color w:val="000000" w:themeColor="text1"/>
                <w:spacing w:val="-4"/>
                <w:sz w:val="24"/>
                <w:szCs w:val="24"/>
              </w:rPr>
              <w:t xml:space="preserve"> “</w:t>
            </w:r>
            <w:r w:rsidR="0032699D" w:rsidRPr="005B3CB1">
              <w:rPr>
                <w:bCs/>
                <w:i/>
                <w:color w:val="000000" w:themeColor="text1"/>
                <w:sz w:val="24"/>
                <w:szCs w:val="24"/>
                <w:lang w:val="vi-VN"/>
              </w:rPr>
              <w:t xml:space="preserve">Hội đồng nhân dân Thành phố quy định </w:t>
            </w:r>
            <w:r w:rsidRPr="005B3CB1">
              <w:rPr>
                <w:rFonts w:eastAsia="Times New Roman"/>
                <w:i/>
                <w:color w:val="000000" w:themeColor="text1"/>
                <w:spacing w:val="-4"/>
                <w:sz w:val="24"/>
                <w:szCs w:val="24"/>
              </w:rPr>
              <w:t>chính sách hỗ trợ học phí đối với người học theo học các ngành, nghề trọng điểm, ngành, nghề tiếp cận trình độ tiên tiến của khu vực và thế giới”</w:t>
            </w:r>
            <w:r w:rsidR="007D2DC8" w:rsidRPr="005B3CB1">
              <w:rPr>
                <w:rFonts w:eastAsia="Times New Roman"/>
                <w:i/>
                <w:color w:val="000000" w:themeColor="text1"/>
                <w:spacing w:val="-4"/>
                <w:sz w:val="24"/>
                <w:szCs w:val="24"/>
              </w:rPr>
              <w:t>.</w:t>
            </w:r>
          </w:p>
          <w:p w14:paraId="71B1F525" w14:textId="3C688B40" w:rsidR="0029604E" w:rsidRPr="005B3CB1" w:rsidRDefault="007D2DC8" w:rsidP="00094867">
            <w:pPr>
              <w:spacing w:before="60" w:after="60" w:line="240" w:lineRule="auto"/>
              <w:jc w:val="both"/>
              <w:rPr>
                <w:color w:val="000000" w:themeColor="text1"/>
                <w:sz w:val="24"/>
                <w:szCs w:val="24"/>
              </w:rPr>
            </w:pPr>
            <w:r w:rsidRPr="005B3CB1">
              <w:rPr>
                <w:color w:val="000000" w:themeColor="text1"/>
                <w:sz w:val="24"/>
                <w:szCs w:val="24"/>
              </w:rPr>
              <w:t xml:space="preserve">Việc xác định phạm vi điều chỉnh như dự thảo bảo đảm rõ đối tượng chính sách, rõ nội dung chính sách và rõ giới hạn áp dụng, tránh dàn trải nguồn lực ngân sách. </w:t>
            </w:r>
          </w:p>
        </w:tc>
      </w:tr>
      <w:tr w:rsidR="005B3CB1" w:rsidRPr="005B3CB1" w14:paraId="0D56BAD8" w14:textId="77777777" w:rsidTr="001D08CC">
        <w:trPr>
          <w:trHeight w:val="1887"/>
        </w:trPr>
        <w:tc>
          <w:tcPr>
            <w:tcW w:w="6941" w:type="dxa"/>
            <w:tcBorders>
              <w:bottom w:val="single" w:sz="4" w:space="0" w:color="auto"/>
            </w:tcBorders>
          </w:tcPr>
          <w:p w14:paraId="1D25C63C" w14:textId="77777777" w:rsidR="006B3107" w:rsidRPr="005B3CB1" w:rsidRDefault="006B3107" w:rsidP="00094867">
            <w:pPr>
              <w:pBdr>
                <w:top w:val="nil"/>
                <w:left w:val="nil"/>
                <w:bottom w:val="nil"/>
                <w:right w:val="nil"/>
                <w:between w:val="nil"/>
              </w:pBdr>
              <w:spacing w:before="60" w:after="60" w:line="240" w:lineRule="auto"/>
              <w:jc w:val="both"/>
              <w:rPr>
                <w:rFonts w:eastAsia="Google Sans Text"/>
                <w:b/>
                <w:bCs/>
                <w:color w:val="000000" w:themeColor="text1"/>
                <w:sz w:val="24"/>
                <w:szCs w:val="24"/>
                <w:lang w:val="vi-VN"/>
              </w:rPr>
            </w:pPr>
            <w:r w:rsidRPr="005B3CB1">
              <w:rPr>
                <w:rFonts w:eastAsia="Google Sans Text"/>
                <w:b/>
                <w:bCs/>
                <w:color w:val="000000" w:themeColor="text1"/>
                <w:sz w:val="24"/>
                <w:szCs w:val="24"/>
                <w:lang w:val="vi-VN"/>
              </w:rPr>
              <w:t>Điều 2. Đối tượng áp dụng</w:t>
            </w:r>
          </w:p>
          <w:p w14:paraId="32C69330" w14:textId="019D69B4"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lang w:val="vi-VN"/>
              </w:rPr>
              <w:t xml:space="preserve">1. </w:t>
            </w:r>
            <w:r w:rsidRPr="005B3CB1">
              <w:rPr>
                <w:rFonts w:eastAsia="Google Sans Text"/>
                <w:color w:val="000000" w:themeColor="text1"/>
                <w:sz w:val="24"/>
                <w:szCs w:val="24"/>
              </w:rPr>
              <w:t xml:space="preserve">Đối tượng quy định </w:t>
            </w:r>
            <w:r w:rsidRPr="005B3CB1">
              <w:rPr>
                <w:color w:val="000000" w:themeColor="text1"/>
                <w:spacing w:val="-4"/>
                <w:sz w:val="24"/>
                <w:szCs w:val="24"/>
                <w:lang w:val="vi-VN"/>
              </w:rPr>
              <w:t xml:space="preserve">tại khoản 1 Điều </w:t>
            </w:r>
            <w:r w:rsidRPr="005B3CB1">
              <w:rPr>
                <w:color w:val="000000" w:themeColor="text1"/>
                <w:spacing w:val="-4"/>
                <w:sz w:val="24"/>
                <w:szCs w:val="24"/>
              </w:rPr>
              <w:t>1</w:t>
            </w:r>
            <w:r w:rsidRPr="005B3CB1">
              <w:rPr>
                <w:color w:val="000000" w:themeColor="text1"/>
                <w:spacing w:val="-4"/>
                <w:sz w:val="24"/>
                <w:szCs w:val="24"/>
                <w:lang w:val="vi-VN"/>
              </w:rPr>
              <w:t xml:space="preserve"> </w:t>
            </w:r>
            <w:r w:rsidRPr="005B3CB1">
              <w:rPr>
                <w:color w:val="000000" w:themeColor="text1"/>
                <w:sz w:val="24"/>
                <w:szCs w:val="24"/>
              </w:rPr>
              <w:t>Nghị quyết này, gồm:</w:t>
            </w:r>
          </w:p>
          <w:p w14:paraId="070976B3" w14:textId="77777777"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a) Học sinh, sinh viên là công dân Việt Nam đang thường trú và học tập tại cơ sở giáo dục trực thuộc thành phố Hà Nội; được tuyển chọn hoặc được cơ quan, tổ chức có thẩm quyền quyết định tham gia chương trình học tập, nghiên cứu tại cơ sở giáo dục ở nước ngoài trong lĩnh vực, ngành trọng điểm; </w:t>
            </w:r>
          </w:p>
          <w:p w14:paraId="111B77D6" w14:textId="77777777"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pacing w:val="-2"/>
                <w:sz w:val="24"/>
                <w:szCs w:val="24"/>
              </w:rPr>
            </w:pPr>
            <w:r w:rsidRPr="005B3CB1">
              <w:rPr>
                <w:rFonts w:eastAsia="Google Sans Text"/>
                <w:color w:val="000000" w:themeColor="text1"/>
                <w:spacing w:val="-2"/>
                <w:sz w:val="24"/>
                <w:szCs w:val="24"/>
              </w:rPr>
              <w:lastRenderedPageBreak/>
              <w:t>b)</w:t>
            </w:r>
            <w:r w:rsidRPr="005B3CB1">
              <w:rPr>
                <w:rFonts w:eastAsia="Google Sans Text"/>
                <w:color w:val="000000" w:themeColor="text1"/>
                <w:spacing w:val="-2"/>
                <w:sz w:val="24"/>
                <w:szCs w:val="24"/>
                <w:lang w:val="vi-VN"/>
              </w:rPr>
              <w:t xml:space="preserve"> Giáo viên, giảng viên là công dân Việt Nam đang công tác tại cơ sở giáo dục</w:t>
            </w:r>
            <w:r w:rsidRPr="005B3CB1">
              <w:rPr>
                <w:rFonts w:eastAsia="Google Sans Text"/>
                <w:color w:val="000000" w:themeColor="text1"/>
                <w:spacing w:val="-2"/>
                <w:sz w:val="24"/>
                <w:szCs w:val="24"/>
              </w:rPr>
              <w:t xml:space="preserve"> trực thuộc thành phố</w:t>
            </w:r>
            <w:r w:rsidRPr="005B3CB1">
              <w:rPr>
                <w:rFonts w:eastAsia="Google Sans Text"/>
                <w:color w:val="000000" w:themeColor="text1"/>
                <w:spacing w:val="-2"/>
                <w:sz w:val="24"/>
                <w:szCs w:val="24"/>
                <w:lang w:val="vi-VN"/>
              </w:rPr>
              <w:t xml:space="preserve"> Hà Nội, được cơ quan có thẩm quyền cử đi học tập, nghiên cứu, thỉnh giảng ở cơ sở giáo dục của nước ngoài trong lĩnh vực, ngành trọng điểm</w:t>
            </w:r>
            <w:r w:rsidRPr="005B3CB1">
              <w:rPr>
                <w:rFonts w:eastAsia="Google Sans Text"/>
                <w:color w:val="000000" w:themeColor="text1"/>
                <w:spacing w:val="-2"/>
                <w:sz w:val="24"/>
                <w:szCs w:val="24"/>
              </w:rPr>
              <w:t xml:space="preserve"> (trừ đối tượng đã được quy định tại điểm c khoản 2 Điều 25 Luật Thủ đô).</w:t>
            </w:r>
          </w:p>
          <w:p w14:paraId="65D1192B" w14:textId="77777777"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2</w:t>
            </w:r>
            <w:r w:rsidRPr="005B3CB1">
              <w:rPr>
                <w:rFonts w:eastAsia="Google Sans Text"/>
                <w:color w:val="000000" w:themeColor="text1"/>
                <w:sz w:val="24"/>
                <w:szCs w:val="24"/>
                <w:lang w:val="vi-VN"/>
              </w:rPr>
              <w:t xml:space="preserve">. </w:t>
            </w:r>
            <w:r w:rsidRPr="005B3CB1">
              <w:rPr>
                <w:rFonts w:eastAsia="Google Sans Text"/>
                <w:color w:val="000000" w:themeColor="text1"/>
                <w:sz w:val="24"/>
                <w:szCs w:val="24"/>
              </w:rPr>
              <w:t xml:space="preserve">Đối tượng quy định </w:t>
            </w:r>
            <w:r w:rsidRPr="005B3CB1">
              <w:rPr>
                <w:color w:val="000000" w:themeColor="text1"/>
                <w:spacing w:val="-4"/>
                <w:sz w:val="24"/>
                <w:szCs w:val="24"/>
                <w:lang w:val="vi-VN"/>
              </w:rPr>
              <w:t xml:space="preserve">tại khoản </w:t>
            </w:r>
            <w:r w:rsidRPr="005B3CB1">
              <w:rPr>
                <w:color w:val="000000" w:themeColor="text1"/>
                <w:spacing w:val="-4"/>
                <w:sz w:val="24"/>
                <w:szCs w:val="24"/>
              </w:rPr>
              <w:t>2</w:t>
            </w:r>
            <w:r w:rsidRPr="005B3CB1">
              <w:rPr>
                <w:color w:val="000000" w:themeColor="text1"/>
                <w:spacing w:val="-4"/>
                <w:sz w:val="24"/>
                <w:szCs w:val="24"/>
                <w:lang w:val="vi-VN"/>
              </w:rPr>
              <w:t xml:space="preserve"> Điều </w:t>
            </w:r>
            <w:r w:rsidRPr="005B3CB1">
              <w:rPr>
                <w:color w:val="000000" w:themeColor="text1"/>
                <w:spacing w:val="-4"/>
                <w:sz w:val="24"/>
                <w:szCs w:val="24"/>
              </w:rPr>
              <w:t>1</w:t>
            </w:r>
            <w:r w:rsidRPr="005B3CB1">
              <w:rPr>
                <w:color w:val="000000" w:themeColor="text1"/>
                <w:spacing w:val="-4"/>
                <w:sz w:val="24"/>
                <w:szCs w:val="24"/>
                <w:lang w:val="vi-VN"/>
              </w:rPr>
              <w:t xml:space="preserve"> </w:t>
            </w:r>
            <w:r w:rsidRPr="005B3CB1">
              <w:rPr>
                <w:color w:val="000000" w:themeColor="text1"/>
                <w:sz w:val="24"/>
                <w:szCs w:val="24"/>
              </w:rPr>
              <w:t>Nghị quyết này, gồm:</w:t>
            </w:r>
          </w:p>
          <w:p w14:paraId="21BF6AF4" w14:textId="77777777"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a)</w:t>
            </w:r>
            <w:r w:rsidRPr="005B3CB1">
              <w:rPr>
                <w:rFonts w:eastAsia="Google Sans Text"/>
                <w:color w:val="000000" w:themeColor="text1"/>
                <w:sz w:val="24"/>
                <w:szCs w:val="24"/>
                <w:lang w:val="vi-VN"/>
              </w:rPr>
              <w:t xml:space="preserve"> </w:t>
            </w:r>
            <w:r w:rsidRPr="005B3CB1">
              <w:rPr>
                <w:rFonts w:eastAsia="Google Sans Text"/>
                <w:color w:val="000000" w:themeColor="text1"/>
                <w:sz w:val="24"/>
                <w:szCs w:val="24"/>
              </w:rPr>
              <w:t>Học sinh là công dân Việt Nam đang thường trú và học tập tại cơ sở giáo dục trực thuộc thành phố Hà Nội,</w:t>
            </w:r>
            <w:r w:rsidRPr="005B3CB1">
              <w:rPr>
                <w:rFonts w:eastAsia="Google Sans Text"/>
                <w:color w:val="000000" w:themeColor="text1"/>
                <w:sz w:val="24"/>
                <w:szCs w:val="24"/>
                <w:lang w:val="vi-VN"/>
              </w:rPr>
              <w:t xml:space="preserve"> </w:t>
            </w:r>
            <w:r w:rsidRPr="005B3CB1">
              <w:rPr>
                <w:rFonts w:eastAsia="Google Sans Text"/>
                <w:color w:val="000000" w:themeColor="text1"/>
                <w:sz w:val="24"/>
                <w:szCs w:val="24"/>
              </w:rPr>
              <w:t xml:space="preserve">đã </w:t>
            </w:r>
            <w:r w:rsidRPr="005B3CB1">
              <w:rPr>
                <w:rFonts w:eastAsia="Google Sans Text"/>
                <w:color w:val="000000" w:themeColor="text1"/>
                <w:sz w:val="24"/>
                <w:szCs w:val="24"/>
                <w:lang w:val="vi-VN"/>
              </w:rPr>
              <w:t xml:space="preserve">tốt nghiệp trung học phổ thông (THPT) hoặc tương đương tham gia học </w:t>
            </w:r>
            <w:r w:rsidRPr="005B3CB1">
              <w:rPr>
                <w:bCs/>
                <w:color w:val="000000" w:themeColor="text1"/>
                <w:spacing w:val="-2"/>
                <w:sz w:val="24"/>
                <w:szCs w:val="24"/>
              </w:rPr>
              <w:t>các ngành, nghề trọng điểm, ngành, nghề tiếp cận trình độ tiên tiến của khu vực và thế giới</w:t>
            </w:r>
            <w:r w:rsidRPr="005B3CB1">
              <w:rPr>
                <w:rFonts w:eastAsia="Google Sans Text"/>
                <w:color w:val="000000" w:themeColor="text1"/>
                <w:sz w:val="24"/>
                <w:szCs w:val="24"/>
                <w:lang w:val="vi-VN"/>
              </w:rPr>
              <w:t xml:space="preserve"> </w:t>
            </w:r>
            <w:r w:rsidRPr="005B3CB1">
              <w:rPr>
                <w:rFonts w:eastAsia="Google Sans Text"/>
                <w:color w:val="000000" w:themeColor="text1"/>
                <w:sz w:val="24"/>
                <w:szCs w:val="24"/>
              </w:rPr>
              <w:t xml:space="preserve">đối với </w:t>
            </w:r>
            <w:r w:rsidRPr="005B3CB1">
              <w:rPr>
                <w:rFonts w:eastAsia="Google Sans Text"/>
                <w:color w:val="000000" w:themeColor="text1"/>
                <w:sz w:val="24"/>
                <w:szCs w:val="24"/>
                <w:lang w:val="vi-VN"/>
              </w:rPr>
              <w:t>trình độ trung cấp, cao đẳng tại các trường trung cấp, cao đẳng trên địa bàn Thành phố</w:t>
            </w:r>
            <w:r w:rsidRPr="005B3CB1">
              <w:rPr>
                <w:rFonts w:eastAsia="Google Sans Text"/>
                <w:color w:val="000000" w:themeColor="text1"/>
                <w:sz w:val="24"/>
                <w:szCs w:val="24"/>
              </w:rPr>
              <w:t>.</w:t>
            </w:r>
          </w:p>
          <w:p w14:paraId="4776CE6F" w14:textId="77777777"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b) Học sinh là công dân Việt Nam đang thường trú và học tập tại cơ sở giáo dục trực thuộc thành phố Hà Nội, đã </w:t>
            </w:r>
            <w:r w:rsidRPr="005B3CB1">
              <w:rPr>
                <w:rFonts w:eastAsia="Google Sans Text"/>
                <w:color w:val="000000" w:themeColor="text1"/>
                <w:sz w:val="24"/>
                <w:szCs w:val="24"/>
                <w:lang w:val="vi-VN"/>
              </w:rPr>
              <w:t xml:space="preserve">tốt nghiệp trình độ trung cấp học liên thông trình độ cao đẳng đối với </w:t>
            </w:r>
            <w:r w:rsidRPr="005B3CB1">
              <w:rPr>
                <w:bCs/>
                <w:color w:val="000000" w:themeColor="text1"/>
                <w:spacing w:val="-2"/>
                <w:sz w:val="24"/>
                <w:szCs w:val="24"/>
              </w:rPr>
              <w:t>các ngành, nghề trọng điểm, ngành, nghề tiếp cận trình độ tiên tiến của khu vực và thế giới</w:t>
            </w:r>
            <w:r w:rsidRPr="005B3CB1">
              <w:rPr>
                <w:rFonts w:eastAsia="Google Sans Text"/>
                <w:color w:val="000000" w:themeColor="text1"/>
                <w:sz w:val="24"/>
                <w:szCs w:val="24"/>
                <w:lang w:val="vi-VN"/>
              </w:rPr>
              <w:t xml:space="preserve"> tại các trường cao đẳng trên địa bàn Thành phố</w:t>
            </w:r>
            <w:r w:rsidRPr="005B3CB1">
              <w:rPr>
                <w:rFonts w:eastAsia="Google Sans Text"/>
                <w:color w:val="000000" w:themeColor="text1"/>
                <w:sz w:val="24"/>
                <w:szCs w:val="24"/>
              </w:rPr>
              <w:t>.</w:t>
            </w:r>
          </w:p>
          <w:p w14:paraId="1EC261CC" w14:textId="67EEAE96" w:rsidR="006B3107" w:rsidRPr="005B3CB1" w:rsidRDefault="006B3107" w:rsidP="0040414E">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3</w:t>
            </w:r>
            <w:r w:rsidRPr="005B3CB1">
              <w:rPr>
                <w:rFonts w:eastAsia="Google Sans Text"/>
                <w:color w:val="000000" w:themeColor="text1"/>
                <w:sz w:val="24"/>
                <w:szCs w:val="24"/>
                <w:lang w:val="vi-VN"/>
              </w:rPr>
              <w:t>.</w:t>
            </w:r>
            <w:r w:rsidRPr="005B3CB1">
              <w:rPr>
                <w:color w:val="000000" w:themeColor="text1"/>
                <w:sz w:val="24"/>
                <w:szCs w:val="24"/>
              </w:rPr>
              <w:t xml:space="preserve"> </w:t>
            </w:r>
            <w:r w:rsidRPr="005B3CB1">
              <w:rPr>
                <w:rFonts w:eastAsia="Google Sans Text"/>
                <w:color w:val="000000" w:themeColor="text1"/>
                <w:sz w:val="24"/>
                <w:szCs w:val="24"/>
              </w:rPr>
              <w:t>Cơ quan, tổ chức, cá nhân có liên quan đến việc thực hiện chính sách quy định tại Nghị quyết này.</w:t>
            </w:r>
          </w:p>
        </w:tc>
        <w:tc>
          <w:tcPr>
            <w:tcW w:w="8188" w:type="dxa"/>
            <w:tcBorders>
              <w:bottom w:val="single" w:sz="4" w:space="0" w:color="auto"/>
            </w:tcBorders>
          </w:tcPr>
          <w:p w14:paraId="47DF8B6E" w14:textId="77777777" w:rsidR="006B3107" w:rsidRPr="005B3CB1" w:rsidRDefault="006B3107" w:rsidP="00094867">
            <w:pPr>
              <w:spacing w:before="60" w:after="60" w:line="240" w:lineRule="auto"/>
              <w:jc w:val="both"/>
              <w:rPr>
                <w:color w:val="000000" w:themeColor="text1"/>
                <w:sz w:val="24"/>
                <w:szCs w:val="24"/>
                <w:lang w:val="vi-VN"/>
              </w:rPr>
            </w:pPr>
          </w:p>
          <w:p w14:paraId="34E4A8D8" w14:textId="3A9D7D9F" w:rsidR="006B3107" w:rsidRPr="005B3CB1" w:rsidRDefault="006B3107" w:rsidP="00094867">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w:t>
            </w:r>
            <w:r w:rsidRPr="005B3CB1">
              <w:rPr>
                <w:rFonts w:eastAsia="Google Sans Text"/>
                <w:color w:val="000000" w:themeColor="text1"/>
                <w:sz w:val="24"/>
                <w:szCs w:val="24"/>
                <w:lang w:val="vi-VN"/>
              </w:rPr>
              <w:t xml:space="preserve"> </w:t>
            </w:r>
            <w:r w:rsidRPr="005B3CB1">
              <w:rPr>
                <w:rFonts w:eastAsia="Google Sans Text"/>
                <w:color w:val="000000" w:themeColor="text1"/>
                <w:sz w:val="24"/>
                <w:szCs w:val="24"/>
              </w:rPr>
              <w:t xml:space="preserve">Đối tượng quy định </w:t>
            </w:r>
            <w:r w:rsidRPr="005B3CB1">
              <w:rPr>
                <w:color w:val="000000" w:themeColor="text1"/>
                <w:spacing w:val="-4"/>
                <w:sz w:val="24"/>
                <w:szCs w:val="24"/>
                <w:lang w:val="vi-VN"/>
              </w:rPr>
              <w:t xml:space="preserve">tại khoản 1 Điều </w:t>
            </w:r>
            <w:r w:rsidRPr="005B3CB1">
              <w:rPr>
                <w:color w:val="000000" w:themeColor="text1"/>
                <w:spacing w:val="-4"/>
                <w:sz w:val="24"/>
                <w:szCs w:val="24"/>
              </w:rPr>
              <w:t>1</w:t>
            </w:r>
            <w:r w:rsidRPr="005B3CB1">
              <w:rPr>
                <w:color w:val="000000" w:themeColor="text1"/>
                <w:spacing w:val="-4"/>
                <w:sz w:val="24"/>
                <w:szCs w:val="24"/>
                <w:lang w:val="vi-VN"/>
              </w:rPr>
              <w:t xml:space="preserve"> </w:t>
            </w:r>
            <w:r w:rsidRPr="005B3CB1">
              <w:rPr>
                <w:color w:val="000000" w:themeColor="text1"/>
                <w:sz w:val="24"/>
                <w:szCs w:val="24"/>
              </w:rPr>
              <w:t>Nghị quyết</w:t>
            </w:r>
          </w:p>
          <w:p w14:paraId="0C8C0D78" w14:textId="1EBC89C1" w:rsidR="00094867" w:rsidRPr="005B3CB1" w:rsidRDefault="006B3107" w:rsidP="00094867">
            <w:pPr>
              <w:spacing w:before="60" w:after="60" w:line="240" w:lineRule="auto"/>
              <w:jc w:val="both"/>
              <w:rPr>
                <w:rFonts w:eastAsia="Times New Roman"/>
                <w:bCs/>
                <w:color w:val="000000" w:themeColor="text1"/>
                <w:sz w:val="24"/>
                <w:szCs w:val="24"/>
              </w:rPr>
            </w:pPr>
            <w:r w:rsidRPr="005B3CB1">
              <w:rPr>
                <w:color w:val="000000" w:themeColor="text1"/>
                <w:sz w:val="24"/>
                <w:szCs w:val="24"/>
                <w:lang w:val="vi-VN"/>
              </w:rPr>
              <w:t>Quy định về đối tượng áp dụng được xây dựng trên cơ sở bám sát các nhóm đối tượng được Luật Thủ đô giao, đồng thời kế thừa cách tiếp cận của Nghị định số 86/2021/NĐ-CP về công dân Việt Nam ra nước ngoài học tập, giảng dạy, nghiên cứu khoa học và trao đổi học thuậ</w:t>
            </w:r>
            <w:r w:rsidR="00094867" w:rsidRPr="005B3CB1">
              <w:rPr>
                <w:color w:val="000000" w:themeColor="text1"/>
                <w:sz w:val="24"/>
                <w:szCs w:val="24"/>
                <w:lang w:val="vi-VN"/>
              </w:rPr>
              <w:t>t</w:t>
            </w:r>
            <w:r w:rsidR="00094867" w:rsidRPr="005B3CB1">
              <w:rPr>
                <w:color w:val="000000" w:themeColor="text1"/>
                <w:sz w:val="24"/>
                <w:szCs w:val="24"/>
              </w:rPr>
              <w:t>.</w:t>
            </w:r>
          </w:p>
          <w:p w14:paraId="4CD4304C" w14:textId="0F8F5669" w:rsidR="006B3107" w:rsidRPr="005B3CB1" w:rsidRDefault="006B3107" w:rsidP="00094867">
            <w:pPr>
              <w:spacing w:before="60" w:after="60" w:line="240" w:lineRule="auto"/>
              <w:jc w:val="both"/>
              <w:rPr>
                <w:color w:val="000000" w:themeColor="text1"/>
                <w:sz w:val="24"/>
                <w:szCs w:val="24"/>
              </w:rPr>
            </w:pPr>
            <w:r w:rsidRPr="005B3CB1">
              <w:rPr>
                <w:color w:val="000000" w:themeColor="text1"/>
                <w:sz w:val="24"/>
                <w:szCs w:val="24"/>
                <w:lang w:val="vi-VN"/>
              </w:rPr>
              <w:lastRenderedPageBreak/>
              <w:t xml:space="preserve">Dự thảo xác định đối tượng thụ hưởng phải là công dân Việt Nam </w:t>
            </w:r>
            <w:r w:rsidRPr="005B3CB1">
              <w:rPr>
                <w:rFonts w:eastAsia="Google Sans Text"/>
                <w:color w:val="000000" w:themeColor="text1"/>
                <w:sz w:val="24"/>
                <w:szCs w:val="24"/>
              </w:rPr>
              <w:t>đang thường trú và học tập tại cơ sở giáo dục trực thuộc thành phố Hà Nội</w:t>
            </w:r>
            <w:r w:rsidRPr="005B3CB1">
              <w:rPr>
                <w:color w:val="000000" w:themeColor="text1"/>
                <w:sz w:val="24"/>
                <w:szCs w:val="24"/>
              </w:rPr>
              <w:t xml:space="preserve">; </w:t>
            </w:r>
            <w:r w:rsidRPr="005B3CB1">
              <w:rPr>
                <w:rFonts w:eastAsia="Google Sans Text"/>
                <w:color w:val="000000" w:themeColor="text1"/>
                <w:spacing w:val="-2"/>
                <w:sz w:val="24"/>
                <w:szCs w:val="24"/>
                <w:lang w:val="vi-VN"/>
              </w:rPr>
              <w:t>Giáo viên, giảng viên là công dân Việt Nam đang công tác tại cơ sở giáo dục</w:t>
            </w:r>
            <w:r w:rsidRPr="005B3CB1">
              <w:rPr>
                <w:rFonts w:eastAsia="Google Sans Text"/>
                <w:color w:val="000000" w:themeColor="text1"/>
                <w:spacing w:val="-2"/>
                <w:sz w:val="24"/>
                <w:szCs w:val="24"/>
              </w:rPr>
              <w:t xml:space="preserve"> trực thuộc thành phố</w:t>
            </w:r>
            <w:r w:rsidRPr="005B3CB1">
              <w:rPr>
                <w:rFonts w:eastAsia="Google Sans Text"/>
                <w:color w:val="000000" w:themeColor="text1"/>
                <w:spacing w:val="-2"/>
                <w:sz w:val="24"/>
                <w:szCs w:val="24"/>
                <w:lang w:val="vi-VN"/>
              </w:rPr>
              <w:t xml:space="preserve"> Hà Nội</w:t>
            </w:r>
            <w:r w:rsidRPr="005B3CB1">
              <w:rPr>
                <w:rFonts w:eastAsia="Google Sans Text"/>
                <w:color w:val="000000" w:themeColor="text1"/>
                <w:spacing w:val="-2"/>
                <w:sz w:val="24"/>
                <w:szCs w:val="24"/>
              </w:rPr>
              <w:t>.</w:t>
            </w:r>
          </w:p>
          <w:p w14:paraId="7534DFEB" w14:textId="77777777" w:rsidR="00094867" w:rsidRPr="005B3CB1" w:rsidRDefault="00094867" w:rsidP="00094867">
            <w:pPr>
              <w:spacing w:before="60" w:after="60" w:line="240" w:lineRule="auto"/>
              <w:jc w:val="both"/>
              <w:rPr>
                <w:rFonts w:eastAsia="Google Sans Text"/>
                <w:color w:val="000000" w:themeColor="text1"/>
                <w:sz w:val="24"/>
                <w:szCs w:val="24"/>
              </w:rPr>
            </w:pPr>
          </w:p>
          <w:p w14:paraId="612F759B" w14:textId="77777777" w:rsidR="00094867" w:rsidRPr="005B3CB1" w:rsidRDefault="00094867" w:rsidP="00094867">
            <w:pPr>
              <w:spacing w:before="60" w:after="60" w:line="240" w:lineRule="auto"/>
              <w:jc w:val="both"/>
              <w:rPr>
                <w:rFonts w:eastAsia="Google Sans Text"/>
                <w:color w:val="000000" w:themeColor="text1"/>
                <w:sz w:val="24"/>
                <w:szCs w:val="24"/>
              </w:rPr>
            </w:pPr>
          </w:p>
          <w:p w14:paraId="5D3E14B9" w14:textId="77777777" w:rsidR="0040414E" w:rsidRPr="005B3CB1" w:rsidRDefault="0040414E" w:rsidP="00094867">
            <w:pPr>
              <w:spacing w:before="60" w:after="60" w:line="240" w:lineRule="auto"/>
              <w:jc w:val="both"/>
              <w:rPr>
                <w:rFonts w:eastAsia="Google Sans Text"/>
                <w:color w:val="000000" w:themeColor="text1"/>
                <w:sz w:val="24"/>
                <w:szCs w:val="24"/>
              </w:rPr>
            </w:pPr>
          </w:p>
          <w:p w14:paraId="04522C6F" w14:textId="45E7809E" w:rsidR="00094867" w:rsidRPr="005B3CB1" w:rsidRDefault="00094867" w:rsidP="00094867">
            <w:pPr>
              <w:spacing w:before="60" w:after="60" w:line="240" w:lineRule="auto"/>
              <w:jc w:val="both"/>
              <w:rPr>
                <w:color w:val="000000" w:themeColor="text1"/>
                <w:sz w:val="24"/>
                <w:szCs w:val="24"/>
              </w:rPr>
            </w:pPr>
            <w:r w:rsidRPr="005B3CB1">
              <w:rPr>
                <w:rFonts w:eastAsia="Google Sans Text"/>
                <w:color w:val="000000" w:themeColor="text1"/>
                <w:sz w:val="24"/>
                <w:szCs w:val="24"/>
              </w:rPr>
              <w:t xml:space="preserve">- Đối tượng quy định </w:t>
            </w:r>
            <w:r w:rsidRPr="005B3CB1">
              <w:rPr>
                <w:color w:val="000000" w:themeColor="text1"/>
                <w:spacing w:val="-4"/>
                <w:sz w:val="24"/>
                <w:szCs w:val="24"/>
                <w:lang w:val="vi-VN"/>
              </w:rPr>
              <w:t xml:space="preserve">tại khoản </w:t>
            </w:r>
            <w:r w:rsidRPr="005B3CB1">
              <w:rPr>
                <w:color w:val="000000" w:themeColor="text1"/>
                <w:spacing w:val="-4"/>
                <w:sz w:val="24"/>
                <w:szCs w:val="24"/>
              </w:rPr>
              <w:t>2</w:t>
            </w:r>
            <w:r w:rsidRPr="005B3CB1">
              <w:rPr>
                <w:color w:val="000000" w:themeColor="text1"/>
                <w:spacing w:val="-4"/>
                <w:sz w:val="24"/>
                <w:szCs w:val="24"/>
                <w:lang w:val="vi-VN"/>
              </w:rPr>
              <w:t xml:space="preserve"> Điều </w:t>
            </w:r>
            <w:r w:rsidRPr="005B3CB1">
              <w:rPr>
                <w:color w:val="000000" w:themeColor="text1"/>
                <w:spacing w:val="-4"/>
                <w:sz w:val="24"/>
                <w:szCs w:val="24"/>
              </w:rPr>
              <w:t>1</w:t>
            </w:r>
            <w:r w:rsidRPr="005B3CB1">
              <w:rPr>
                <w:color w:val="000000" w:themeColor="text1"/>
                <w:spacing w:val="-4"/>
                <w:sz w:val="24"/>
                <w:szCs w:val="24"/>
                <w:lang w:val="vi-VN"/>
              </w:rPr>
              <w:t xml:space="preserve"> </w:t>
            </w:r>
            <w:r w:rsidRPr="005B3CB1">
              <w:rPr>
                <w:color w:val="000000" w:themeColor="text1"/>
                <w:sz w:val="24"/>
                <w:szCs w:val="24"/>
              </w:rPr>
              <w:t>Nghị quyết</w:t>
            </w:r>
          </w:p>
          <w:p w14:paraId="2A9B4847" w14:textId="74E8A61B" w:rsidR="00094867" w:rsidRPr="005B3CB1" w:rsidRDefault="00094867" w:rsidP="00094867">
            <w:pPr>
              <w:spacing w:before="60" w:after="60" w:line="240" w:lineRule="auto"/>
              <w:jc w:val="both"/>
              <w:rPr>
                <w:rFonts w:eastAsia="Times New Roman"/>
                <w:bCs/>
                <w:color w:val="000000" w:themeColor="text1"/>
                <w:sz w:val="24"/>
                <w:szCs w:val="24"/>
              </w:rPr>
            </w:pPr>
            <w:r w:rsidRPr="005B3CB1">
              <w:rPr>
                <w:color w:val="000000" w:themeColor="text1"/>
                <w:sz w:val="24"/>
                <w:szCs w:val="24"/>
                <w:lang w:val="vi-VN"/>
              </w:rPr>
              <w:t>Quy định về đối tượng áp dụng được xây dựng trên cơ sở bám sát các nhóm đối tượng được Luật Thủ đô giao, đồng thời</w:t>
            </w:r>
            <w:r w:rsidR="00B40DFC" w:rsidRPr="005B3CB1">
              <w:rPr>
                <w:color w:val="000000" w:themeColor="text1"/>
                <w:sz w:val="24"/>
                <w:szCs w:val="24"/>
              </w:rPr>
              <w:t xml:space="preserve"> hiện nay chưa có</w:t>
            </w:r>
            <w:r w:rsidRPr="005B3CB1">
              <w:rPr>
                <w:color w:val="000000" w:themeColor="text1"/>
                <w:sz w:val="24"/>
                <w:szCs w:val="24"/>
                <w:lang w:val="vi-VN"/>
              </w:rPr>
              <w:t xml:space="preserve"> </w:t>
            </w:r>
            <w:r w:rsidRPr="005B3CB1">
              <w:rPr>
                <w:rFonts w:eastAsia="Times New Roman"/>
                <w:bCs/>
                <w:color w:val="000000" w:themeColor="text1"/>
                <w:sz w:val="24"/>
                <w:szCs w:val="24"/>
              </w:rPr>
              <w:t>quy định hỗ trợ học phí cho học sinh tốt nghiệp THPT hoặc tương đương tham gia học các ngành, nghề trọng điểm</w:t>
            </w:r>
            <w:r w:rsidR="00B40DFC" w:rsidRPr="005B3CB1">
              <w:rPr>
                <w:rFonts w:eastAsia="Times New Roman"/>
                <w:bCs/>
                <w:color w:val="000000" w:themeColor="text1"/>
                <w:sz w:val="24"/>
                <w:szCs w:val="24"/>
              </w:rPr>
              <w:t xml:space="preserve">, </w:t>
            </w:r>
            <w:r w:rsidR="00B40DFC" w:rsidRPr="005B3CB1">
              <w:rPr>
                <w:bCs/>
                <w:color w:val="000000" w:themeColor="text1"/>
                <w:spacing w:val="-2"/>
                <w:sz w:val="24"/>
                <w:szCs w:val="24"/>
              </w:rPr>
              <w:t>ngành, nghề tiếp cận trình độ tiên tiến của khu vực và thế giới</w:t>
            </w:r>
            <w:r w:rsidRPr="005B3CB1">
              <w:rPr>
                <w:rFonts w:eastAsia="Times New Roman"/>
                <w:bCs/>
                <w:color w:val="000000" w:themeColor="text1"/>
                <w:sz w:val="24"/>
                <w:szCs w:val="24"/>
              </w:rPr>
              <w:t xml:space="preserve"> trình độ trung cấp, trình độ cao đẳng </w:t>
            </w:r>
            <w:r w:rsidR="00B40DFC" w:rsidRPr="005B3CB1">
              <w:rPr>
                <w:rFonts w:eastAsia="Times New Roman"/>
                <w:bCs/>
                <w:color w:val="000000" w:themeColor="text1"/>
                <w:sz w:val="24"/>
                <w:szCs w:val="24"/>
              </w:rPr>
              <w:t>ngoài các đối tượng</w:t>
            </w:r>
            <w:r w:rsidRPr="005B3CB1">
              <w:rPr>
                <w:rFonts w:eastAsia="Times New Roman"/>
                <w:bCs/>
                <w:color w:val="000000" w:themeColor="text1"/>
                <w:sz w:val="24"/>
                <w:szCs w:val="24"/>
              </w:rPr>
              <w:t xml:space="preserve"> </w:t>
            </w:r>
            <w:r w:rsidRPr="005B3CB1">
              <w:rPr>
                <w:rFonts w:eastAsia="Times New Roman"/>
                <w:bCs/>
                <w:strike/>
                <w:color w:val="000000" w:themeColor="text1"/>
                <w:sz w:val="24"/>
                <w:szCs w:val="24"/>
              </w:rPr>
              <w:t>được thụ hưởng theo</w:t>
            </w:r>
            <w:r w:rsidRPr="005B3CB1">
              <w:rPr>
                <w:rFonts w:eastAsia="Times New Roman"/>
                <w:bCs/>
                <w:color w:val="000000" w:themeColor="text1"/>
                <w:sz w:val="24"/>
                <w:szCs w:val="24"/>
              </w:rPr>
              <w:t xml:space="preserve"> quy định tại </w:t>
            </w:r>
            <w:r w:rsidRPr="005B3CB1">
              <w:rPr>
                <w:rFonts w:eastAsia="Times New Roman"/>
                <w:color w:val="000000" w:themeColor="text1"/>
                <w:sz w:val="24"/>
                <w:szCs w:val="24"/>
              </w:rPr>
              <w:t>Nghị định số 238/2025/NĐ-CP ngày 03 tháng 9 năm 2025 của Chính phủ quy định về chính sách học phí, miễn, giảm, hỗ trợ học phí, hỗ trợ chi phí học tập và giá dịch vụ trong lĩnh vực đào tạo</w:t>
            </w:r>
            <w:r w:rsidRPr="005B3CB1">
              <w:rPr>
                <w:rFonts w:eastAsia="Times New Roman"/>
                <w:bCs/>
                <w:color w:val="000000" w:themeColor="text1"/>
                <w:sz w:val="24"/>
                <w:szCs w:val="24"/>
              </w:rPr>
              <w:t>.</w:t>
            </w:r>
          </w:p>
          <w:p w14:paraId="1C14F9D2" w14:textId="77777777" w:rsidR="0040414E" w:rsidRPr="005B3CB1" w:rsidRDefault="0040414E" w:rsidP="00094867">
            <w:pPr>
              <w:spacing w:before="60" w:after="60" w:line="240" w:lineRule="auto"/>
              <w:jc w:val="both"/>
              <w:rPr>
                <w:color w:val="000000" w:themeColor="text1"/>
                <w:sz w:val="24"/>
                <w:szCs w:val="24"/>
              </w:rPr>
            </w:pPr>
          </w:p>
          <w:p w14:paraId="40AD4774" w14:textId="77777777" w:rsidR="0040414E" w:rsidRPr="005B3CB1" w:rsidRDefault="0040414E" w:rsidP="00094867">
            <w:pPr>
              <w:spacing w:before="60" w:after="60" w:line="240" w:lineRule="auto"/>
              <w:jc w:val="both"/>
              <w:rPr>
                <w:color w:val="000000" w:themeColor="text1"/>
                <w:sz w:val="24"/>
                <w:szCs w:val="24"/>
              </w:rPr>
            </w:pPr>
          </w:p>
          <w:p w14:paraId="42277D3A" w14:textId="77777777" w:rsidR="0040414E" w:rsidRPr="005B3CB1" w:rsidRDefault="0040414E" w:rsidP="00094867">
            <w:pPr>
              <w:spacing w:before="60" w:after="60" w:line="240" w:lineRule="auto"/>
              <w:jc w:val="both"/>
              <w:rPr>
                <w:color w:val="000000" w:themeColor="text1"/>
                <w:sz w:val="24"/>
                <w:szCs w:val="24"/>
              </w:rPr>
            </w:pPr>
          </w:p>
          <w:p w14:paraId="22AFA7EF" w14:textId="146D5A22" w:rsidR="006B3107" w:rsidRPr="005B3CB1" w:rsidRDefault="0040414E" w:rsidP="00094867">
            <w:pPr>
              <w:spacing w:before="60" w:after="60" w:line="240" w:lineRule="auto"/>
              <w:jc w:val="both"/>
              <w:rPr>
                <w:color w:val="000000" w:themeColor="text1"/>
                <w:sz w:val="24"/>
                <w:szCs w:val="24"/>
                <w:lang w:val="vi-VN"/>
              </w:rPr>
            </w:pPr>
            <w:r w:rsidRPr="005B3CB1">
              <w:rPr>
                <w:color w:val="000000" w:themeColor="text1"/>
                <w:sz w:val="24"/>
                <w:szCs w:val="24"/>
              </w:rPr>
              <w:t xml:space="preserve">- </w:t>
            </w:r>
            <w:r w:rsidR="006B3107" w:rsidRPr="005B3CB1">
              <w:rPr>
                <w:color w:val="000000" w:themeColor="text1"/>
                <w:sz w:val="24"/>
                <w:szCs w:val="24"/>
                <w:lang w:val="vi-VN"/>
              </w:rPr>
              <w:t>Việc đưa cơ quan, tổ chức, cá nhân có liên quan vào đối tượng áp dụng nhằm bảo đảm đầy đủ cơ sở pháp lý cho việc phân công trách nhiệm trong xét chọn, cử đi, quản lý, thanh toán, quyết toán, theo dõi cam kết và xử lý bồi hoàn khi có vi phạm.</w:t>
            </w:r>
          </w:p>
          <w:p w14:paraId="2D8CCB0F" w14:textId="00244D15" w:rsidR="0040414E" w:rsidRPr="005B3CB1" w:rsidRDefault="0040414E" w:rsidP="00094867">
            <w:pPr>
              <w:spacing w:before="60" w:after="60" w:line="240" w:lineRule="auto"/>
              <w:jc w:val="both"/>
              <w:rPr>
                <w:color w:val="000000" w:themeColor="text1"/>
                <w:sz w:val="24"/>
                <w:szCs w:val="24"/>
                <w:lang w:val="vi-VN"/>
              </w:rPr>
            </w:pPr>
            <w:r w:rsidRPr="005B3CB1">
              <w:rPr>
                <w:color w:val="000000" w:themeColor="text1"/>
                <w:sz w:val="24"/>
                <w:szCs w:val="24"/>
              </w:rPr>
              <w:t>* Việc q</w:t>
            </w:r>
            <w:r w:rsidRPr="005B3CB1">
              <w:rPr>
                <w:color w:val="000000" w:themeColor="text1"/>
                <w:sz w:val="24"/>
                <w:szCs w:val="24"/>
                <w:lang w:val="vi-VN"/>
              </w:rPr>
              <w:t xml:space="preserve">uy định này nhằm bảo đảm chính sách gắn trực tiếp với mục tiêu phát triển nguồn nhân lực cho Thủ đô, không mở rộng sang các đối tượng không gắn với nhu cầu nhân lực và trách nhiệm phục vụ Thành phố. </w:t>
            </w:r>
          </w:p>
        </w:tc>
      </w:tr>
      <w:tr w:rsidR="005B3CB1" w:rsidRPr="005B3CB1" w14:paraId="5FE54BC9" w14:textId="77777777" w:rsidTr="00EE641D">
        <w:trPr>
          <w:trHeight w:val="1133"/>
        </w:trPr>
        <w:tc>
          <w:tcPr>
            <w:tcW w:w="6941" w:type="dxa"/>
          </w:tcPr>
          <w:p w14:paraId="18386A84" w14:textId="77777777" w:rsidR="00EE0848" w:rsidRPr="005B3CB1" w:rsidRDefault="00EE0848" w:rsidP="00EE0848">
            <w:pPr>
              <w:pBdr>
                <w:top w:val="nil"/>
                <w:left w:val="nil"/>
                <w:bottom w:val="nil"/>
                <w:right w:val="nil"/>
                <w:between w:val="nil"/>
              </w:pBdr>
              <w:spacing w:before="60" w:after="60" w:line="240" w:lineRule="auto"/>
              <w:ind w:firstLine="30"/>
              <w:jc w:val="both"/>
              <w:rPr>
                <w:rFonts w:eastAsia="Google Sans Text"/>
                <w:color w:val="000000" w:themeColor="text1"/>
                <w:sz w:val="24"/>
                <w:szCs w:val="24"/>
              </w:rPr>
            </w:pPr>
            <w:r w:rsidRPr="005B3CB1">
              <w:rPr>
                <w:rFonts w:eastAsia="Google Sans Text"/>
                <w:b/>
                <w:bCs/>
                <w:color w:val="000000" w:themeColor="text1"/>
                <w:sz w:val="24"/>
                <w:szCs w:val="24"/>
                <w:lang w:val="vi-VN"/>
              </w:rPr>
              <w:lastRenderedPageBreak/>
              <w:t>Điều 3. Chính sách học bổng</w:t>
            </w:r>
            <w:r w:rsidRPr="005B3CB1">
              <w:rPr>
                <w:rFonts w:eastAsia="Google Sans Text"/>
                <w:b/>
                <w:bCs/>
                <w:color w:val="000000" w:themeColor="text1"/>
                <w:sz w:val="24"/>
                <w:szCs w:val="24"/>
              </w:rPr>
              <w:t>, khuyến khích và hỗ trợ</w:t>
            </w:r>
          </w:p>
          <w:p w14:paraId="475B0EAA"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1. Học sinh, sinh viên, giáo viên, giảng viên thuộc đối tượng quy định tại khoản 1 Điều 2 Nghị quyết này được xem xét cấp học bổng, khuyến khích, hỗ trợ từ ngân sách thành phố Hà Nội để đi học tập, nghiên cứu, thỉnh giảng tại cơ sở giáo dục của nước ngoài trong lĩnh vực, ngành </w:t>
            </w:r>
            <w:r w:rsidRPr="005B3CB1">
              <w:rPr>
                <w:rFonts w:eastAsia="Google Sans Text"/>
                <w:color w:val="000000" w:themeColor="text1"/>
                <w:sz w:val="24"/>
                <w:szCs w:val="24"/>
              </w:rPr>
              <w:lastRenderedPageBreak/>
              <w:t>trọng điểm theo nguyên tắc cạnh tranh, công khai, minh bạch và trong phạm vi khả năng cân đối ngân sách của Thành phố.</w:t>
            </w:r>
          </w:p>
          <w:p w14:paraId="0B4E58E4"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2. </w:t>
            </w:r>
            <w:r w:rsidRPr="005B3CB1">
              <w:rPr>
                <w:rFonts w:eastAsia="Google Sans Text"/>
                <w:color w:val="000000" w:themeColor="text1"/>
                <w:sz w:val="24"/>
                <w:szCs w:val="24"/>
                <w:lang w:val="vi-VN"/>
              </w:rPr>
              <w:t xml:space="preserve">Học sinh </w:t>
            </w:r>
            <w:r w:rsidRPr="005B3CB1">
              <w:rPr>
                <w:rFonts w:eastAsia="Google Sans Text"/>
                <w:color w:val="000000" w:themeColor="text1"/>
                <w:sz w:val="24"/>
                <w:szCs w:val="24"/>
              </w:rPr>
              <w:t>thuộc đối tượng quy định tại khoản 2 Điều 2 Nghị quyết này</w:t>
            </w:r>
            <w:r w:rsidRPr="005B3CB1">
              <w:rPr>
                <w:color w:val="000000" w:themeColor="text1"/>
                <w:spacing w:val="-2"/>
                <w:sz w:val="24"/>
                <w:szCs w:val="24"/>
              </w:rPr>
              <w:t xml:space="preserve"> được hỗ trợ </w:t>
            </w:r>
            <w:r w:rsidRPr="005B3CB1">
              <w:rPr>
                <w:rFonts w:eastAsia="Google Sans Text"/>
                <w:color w:val="000000" w:themeColor="text1"/>
                <w:sz w:val="24"/>
                <w:szCs w:val="24"/>
              </w:rPr>
              <w:t xml:space="preserve">từ ngân sách thành phố Hà Nội để theo học </w:t>
            </w:r>
            <w:r w:rsidRPr="005B3CB1">
              <w:rPr>
                <w:bCs/>
                <w:color w:val="000000" w:themeColor="text1"/>
                <w:spacing w:val="-2"/>
                <w:sz w:val="24"/>
                <w:szCs w:val="24"/>
              </w:rPr>
              <w:t>các ngành, nghề trọng điểm, ngành, nghề tiếp cận trình độ tiên tiến của khu vực và thế giới</w:t>
            </w:r>
            <w:r w:rsidRPr="005B3CB1">
              <w:rPr>
                <w:color w:val="000000" w:themeColor="text1"/>
                <w:spacing w:val="-2"/>
                <w:sz w:val="24"/>
                <w:szCs w:val="24"/>
              </w:rPr>
              <w:t xml:space="preserve"> trình độ trung cấp, cao đẳng </w:t>
            </w:r>
            <w:r w:rsidRPr="005B3CB1">
              <w:rPr>
                <w:rFonts w:eastAsia="Google Sans Text"/>
                <w:color w:val="000000" w:themeColor="text1"/>
                <w:sz w:val="24"/>
                <w:szCs w:val="24"/>
              </w:rPr>
              <w:t>theo nguyên tắc cạnh tranh, công khai, minh bạch và trong phạm vi khả năng cân đối ngân sách của Thành phố.</w:t>
            </w:r>
          </w:p>
          <w:p w14:paraId="57B4E118"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3. Nội dung cấp </w:t>
            </w:r>
            <w:r w:rsidRPr="005B3CB1">
              <w:rPr>
                <w:rFonts w:eastAsia="Google Sans Text"/>
                <w:bCs/>
                <w:color w:val="000000" w:themeColor="text1"/>
                <w:sz w:val="24"/>
                <w:szCs w:val="24"/>
                <w:lang w:val="vi-VN"/>
              </w:rPr>
              <w:t>học bổng</w:t>
            </w:r>
            <w:r w:rsidRPr="005B3CB1">
              <w:rPr>
                <w:rFonts w:eastAsia="Google Sans Text"/>
                <w:bCs/>
                <w:color w:val="000000" w:themeColor="text1"/>
                <w:sz w:val="24"/>
                <w:szCs w:val="24"/>
              </w:rPr>
              <w:t>, khuyến khích và hỗ trợ:</w:t>
            </w:r>
          </w:p>
          <w:p w14:paraId="512C2D62"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pacing w:val="-8"/>
                <w:sz w:val="24"/>
                <w:szCs w:val="24"/>
              </w:rPr>
            </w:pPr>
            <w:r w:rsidRPr="005B3CB1">
              <w:rPr>
                <w:rFonts w:eastAsia="Google Sans Text"/>
                <w:color w:val="000000" w:themeColor="text1"/>
                <w:spacing w:val="-8"/>
                <w:sz w:val="24"/>
                <w:szCs w:val="24"/>
              </w:rPr>
              <w:t>3.1. Đối với đối tượng quy định tại khoản 1 Điều 2 Nghị quyết này, gồm:</w:t>
            </w:r>
          </w:p>
          <w:p w14:paraId="26D5F660"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a) Học phí, lệ phí đào tạo và các khoản liên quan đến học phí phải trả cho cơ sở giáo dục nước ngoài;</w:t>
            </w:r>
          </w:p>
          <w:p w14:paraId="79597852" w14:textId="77777777" w:rsidR="00EE0848" w:rsidRPr="005B3CB1" w:rsidRDefault="00EE0848" w:rsidP="005A6F08">
            <w:pPr>
              <w:pBdr>
                <w:top w:val="nil"/>
                <w:left w:val="nil"/>
                <w:bottom w:val="nil"/>
                <w:right w:val="nil"/>
                <w:between w:val="nil"/>
              </w:pBdr>
              <w:spacing w:before="60" w:after="60" w:line="240" w:lineRule="auto"/>
              <w:ind w:firstLine="30"/>
              <w:jc w:val="both"/>
              <w:rPr>
                <w:rFonts w:eastAsia="Google Sans Text"/>
                <w:color w:val="000000" w:themeColor="text1"/>
                <w:sz w:val="24"/>
                <w:szCs w:val="24"/>
                <w:lang w:val="vi-VN"/>
              </w:rPr>
            </w:pPr>
            <w:r w:rsidRPr="005B3CB1">
              <w:rPr>
                <w:rFonts w:eastAsia="Google Sans Text"/>
                <w:color w:val="000000" w:themeColor="text1"/>
                <w:sz w:val="24"/>
                <w:szCs w:val="24"/>
                <w:lang w:val="vi-VN"/>
              </w:rPr>
              <w:t>b) Sinh hoạt phí;</w:t>
            </w:r>
          </w:p>
          <w:p w14:paraId="7869CB83"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 xml:space="preserve">c) </w:t>
            </w:r>
            <w:r w:rsidRPr="005B3CB1">
              <w:rPr>
                <w:rFonts w:eastAsia="Google Sans Text"/>
                <w:color w:val="000000" w:themeColor="text1"/>
                <w:sz w:val="24"/>
                <w:szCs w:val="24"/>
              </w:rPr>
              <w:t>Chi phí đi lại từ Việt Nam đến nơi học tập và ngược lại theo chương trình học tập, nghiên cứu, thỉnh giảng</w:t>
            </w:r>
            <w:r w:rsidRPr="005B3CB1">
              <w:rPr>
                <w:rFonts w:eastAsia="Google Sans Text"/>
                <w:color w:val="000000" w:themeColor="text1"/>
                <w:sz w:val="24"/>
                <w:szCs w:val="24"/>
                <w:lang w:val="vi-VN"/>
              </w:rPr>
              <w:t>;</w:t>
            </w:r>
          </w:p>
          <w:p w14:paraId="0DB145D2"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pacing w:val="-4"/>
                <w:sz w:val="24"/>
                <w:szCs w:val="24"/>
                <w:lang w:val="vi-VN"/>
              </w:rPr>
            </w:pPr>
            <w:r w:rsidRPr="005B3CB1">
              <w:rPr>
                <w:rFonts w:eastAsia="Google Sans Text"/>
                <w:color w:val="000000" w:themeColor="text1"/>
                <w:spacing w:val="-4"/>
                <w:sz w:val="24"/>
                <w:szCs w:val="24"/>
                <w:lang w:val="vi-VN"/>
              </w:rPr>
              <w:t>d) Chi phí bảo hiểm y tế bắt buộc;</w:t>
            </w:r>
          </w:p>
          <w:p w14:paraId="64D04C0C" w14:textId="77777777" w:rsidR="00EE0848" w:rsidRPr="005B3CB1" w:rsidRDefault="00EE0848" w:rsidP="00EE641D">
            <w:pPr>
              <w:pBdr>
                <w:top w:val="nil"/>
                <w:left w:val="nil"/>
                <w:bottom w:val="nil"/>
                <w:right w:val="nil"/>
                <w:between w:val="nil"/>
              </w:pBdr>
              <w:spacing w:before="60" w:after="60" w:line="240" w:lineRule="auto"/>
              <w:jc w:val="both"/>
              <w:rPr>
                <w:rFonts w:eastAsia="Google Sans Text"/>
                <w:color w:val="000000" w:themeColor="text1"/>
                <w:spacing w:val="-4"/>
                <w:sz w:val="24"/>
                <w:szCs w:val="24"/>
                <w:lang w:val="vi-VN"/>
              </w:rPr>
            </w:pPr>
            <w:r w:rsidRPr="005B3CB1">
              <w:rPr>
                <w:rFonts w:eastAsia="Google Sans Text"/>
                <w:color w:val="000000" w:themeColor="text1"/>
                <w:spacing w:val="-4"/>
                <w:sz w:val="24"/>
                <w:szCs w:val="24"/>
                <w:lang w:val="vi-VN"/>
              </w:rPr>
              <w:t xml:space="preserve">đ) </w:t>
            </w:r>
            <w:r w:rsidRPr="005B3CB1">
              <w:rPr>
                <w:rFonts w:eastAsia="Google Sans Text"/>
                <w:color w:val="000000" w:themeColor="text1"/>
                <w:spacing w:val="-4"/>
                <w:sz w:val="24"/>
                <w:szCs w:val="24"/>
              </w:rPr>
              <w:t>Các khoản chi bắt buộc khác liên quan trực tiếp đến việc học tập, nghiên cứu, thỉnh giảng theo quy định; c</w:t>
            </w:r>
            <w:r w:rsidRPr="005B3CB1">
              <w:rPr>
                <w:rFonts w:eastAsia="Google Sans Text"/>
                <w:color w:val="000000" w:themeColor="text1"/>
                <w:spacing w:val="-4"/>
                <w:sz w:val="24"/>
                <w:szCs w:val="24"/>
                <w:lang w:val="vi-VN"/>
              </w:rPr>
              <w:t>hi phí làm hộ chiếu, thị thực và các chi phí bắt buộc khác liên quan trực tiếp đến việc học tập, nghiên cứu</w:t>
            </w:r>
            <w:r w:rsidRPr="005B3CB1">
              <w:rPr>
                <w:rFonts w:eastAsia="Google Sans Text"/>
                <w:color w:val="000000" w:themeColor="text1"/>
                <w:spacing w:val="-4"/>
                <w:sz w:val="24"/>
                <w:szCs w:val="24"/>
              </w:rPr>
              <w:t>, thỉnh giảng</w:t>
            </w:r>
            <w:r w:rsidRPr="005B3CB1">
              <w:rPr>
                <w:rFonts w:eastAsia="Google Sans Text"/>
                <w:color w:val="000000" w:themeColor="text1"/>
                <w:spacing w:val="-4"/>
                <w:sz w:val="24"/>
                <w:szCs w:val="24"/>
                <w:lang w:val="vi-VN"/>
              </w:rPr>
              <w:t xml:space="preserve"> ở nước ngoài.</w:t>
            </w:r>
          </w:p>
          <w:p w14:paraId="2602627F" w14:textId="77777777" w:rsidR="00EE0848" w:rsidRPr="005B3CB1" w:rsidRDefault="00EE0848" w:rsidP="00EE641D">
            <w:pPr>
              <w:pBdr>
                <w:top w:val="nil"/>
                <w:left w:val="nil"/>
                <w:bottom w:val="nil"/>
                <w:right w:val="nil"/>
                <w:between w:val="nil"/>
              </w:pBdr>
              <w:spacing w:before="60" w:after="60" w:line="240" w:lineRule="auto"/>
              <w:ind w:firstLine="30"/>
              <w:jc w:val="both"/>
              <w:rPr>
                <w:rFonts w:eastAsia="Google Sans Text"/>
                <w:color w:val="000000" w:themeColor="text1"/>
                <w:sz w:val="24"/>
                <w:szCs w:val="24"/>
              </w:rPr>
            </w:pPr>
            <w:r w:rsidRPr="005B3CB1">
              <w:rPr>
                <w:rFonts w:eastAsia="Google Sans Text"/>
                <w:color w:val="000000" w:themeColor="text1"/>
                <w:sz w:val="24"/>
                <w:szCs w:val="24"/>
              </w:rPr>
              <w:t xml:space="preserve">3.2. Đối với đối tượng quy định tại khoản 2 Điều 2 Nghị quyết này được hỗ trợ </w:t>
            </w:r>
            <w:r w:rsidRPr="005B3CB1">
              <w:rPr>
                <w:color w:val="000000" w:themeColor="text1"/>
                <w:spacing w:val="-2"/>
                <w:sz w:val="24"/>
                <w:szCs w:val="24"/>
              </w:rPr>
              <w:t>học phí học nghề trình độ cao đẳng, trung cấp.</w:t>
            </w:r>
          </w:p>
          <w:p w14:paraId="44895876" w14:textId="77777777" w:rsidR="00EE0848" w:rsidRPr="005B3CB1" w:rsidRDefault="00EE0848" w:rsidP="00EE641D">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pacing w:val="-4"/>
                <w:sz w:val="24"/>
                <w:szCs w:val="24"/>
              </w:rPr>
              <w:t xml:space="preserve">4. </w:t>
            </w:r>
            <w:r w:rsidRPr="005B3CB1">
              <w:rPr>
                <w:rFonts w:eastAsia="Google Sans Text"/>
                <w:color w:val="000000" w:themeColor="text1"/>
                <w:sz w:val="24"/>
                <w:szCs w:val="24"/>
                <w:lang w:val="vi-VN"/>
              </w:rPr>
              <w:t xml:space="preserve">Mức </w:t>
            </w:r>
            <w:r w:rsidRPr="005B3CB1">
              <w:rPr>
                <w:rFonts w:eastAsia="Google Sans Text"/>
                <w:color w:val="000000" w:themeColor="text1"/>
                <w:sz w:val="24"/>
                <w:szCs w:val="24"/>
              </w:rPr>
              <w:t>học bổng và hỗ trợ</w:t>
            </w:r>
          </w:p>
          <w:p w14:paraId="1583B39C" w14:textId="1C73E499" w:rsidR="00EE641D" w:rsidRPr="005B3CB1" w:rsidRDefault="00EE641D" w:rsidP="00EE641D">
            <w:pPr>
              <w:pBdr>
                <w:top w:val="nil"/>
                <w:left w:val="nil"/>
                <w:bottom w:val="nil"/>
                <w:right w:val="nil"/>
                <w:between w:val="nil"/>
              </w:pBdr>
              <w:spacing w:before="60" w:after="60" w:line="240" w:lineRule="auto"/>
              <w:jc w:val="both"/>
              <w:rPr>
                <w:rFonts w:eastAsia="Google Sans Text"/>
                <w:color w:val="000000" w:themeColor="text1"/>
                <w:spacing w:val="-8"/>
                <w:sz w:val="24"/>
                <w:szCs w:val="24"/>
              </w:rPr>
            </w:pPr>
            <w:r w:rsidRPr="005B3CB1">
              <w:rPr>
                <w:rFonts w:eastAsia="Google Sans Text"/>
                <w:color w:val="000000" w:themeColor="text1"/>
                <w:spacing w:val="-8"/>
                <w:sz w:val="24"/>
                <w:szCs w:val="24"/>
              </w:rPr>
              <w:t>4.1. Đối với đối tượng quy định tại khoản 1 Điều 2 Nghị quyết này, mức học bổng và hỗ trợ cụ thể như sau:</w:t>
            </w:r>
          </w:p>
          <w:p w14:paraId="43A9F985" w14:textId="1C676CDF" w:rsidR="00B40DFC" w:rsidRPr="001D08CC" w:rsidRDefault="00EE641D" w:rsidP="001D08CC">
            <w:pPr>
              <w:pBdr>
                <w:top w:val="nil"/>
                <w:left w:val="nil"/>
                <w:bottom w:val="nil"/>
                <w:right w:val="nil"/>
                <w:between w:val="nil"/>
              </w:pBdr>
              <w:spacing w:before="60" w:after="60" w:line="240" w:lineRule="auto"/>
              <w:ind w:firstLine="30"/>
              <w:jc w:val="both"/>
              <w:rPr>
                <w:rFonts w:eastAsia="Google Sans Text"/>
                <w:i/>
                <w:color w:val="000000" w:themeColor="text1"/>
                <w:sz w:val="24"/>
                <w:szCs w:val="24"/>
              </w:rPr>
            </w:pPr>
            <w:r w:rsidRPr="005B3CB1">
              <w:rPr>
                <w:rFonts w:eastAsia="Google Sans Text"/>
                <w:i/>
                <w:color w:val="000000" w:themeColor="text1"/>
                <w:sz w:val="24"/>
                <w:szCs w:val="24"/>
              </w:rPr>
              <w:t>(Theo phụ lục chi tiết đính kèm)</w:t>
            </w:r>
          </w:p>
          <w:p w14:paraId="00A87BFA" w14:textId="409588B2" w:rsidR="00EE641D" w:rsidRPr="005B3CB1" w:rsidRDefault="00EE641D" w:rsidP="00EE641D">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pacing w:val="-8"/>
                <w:sz w:val="24"/>
                <w:szCs w:val="24"/>
              </w:rPr>
              <w:t xml:space="preserve">4.2. Đối với đối tượng quy định tại khoản 2 Điều 2 Nghị quyết này, hỗ trợ 100% học phí học </w:t>
            </w:r>
            <w:r w:rsidRPr="005B3CB1">
              <w:rPr>
                <w:bCs/>
                <w:color w:val="000000" w:themeColor="text1"/>
                <w:spacing w:val="-2"/>
                <w:sz w:val="24"/>
                <w:szCs w:val="24"/>
              </w:rPr>
              <w:t>ngành, nghề trọng điểm, ngành, nghề tiếp cận trình độ tiên tiến của khu vực và thế giới trình độ trung cấp, trình độ cao đẳng</w:t>
            </w:r>
            <w:r w:rsidRPr="005B3CB1">
              <w:rPr>
                <w:rFonts w:eastAsia="Google Sans Text"/>
                <w:color w:val="000000" w:themeColor="text1"/>
                <w:spacing w:val="-8"/>
                <w:sz w:val="24"/>
                <w:szCs w:val="24"/>
              </w:rPr>
              <w:t xml:space="preserve">, </w:t>
            </w:r>
            <w:r w:rsidRPr="005B3CB1">
              <w:rPr>
                <w:color w:val="000000" w:themeColor="text1"/>
                <w:spacing w:val="-2"/>
                <w:sz w:val="24"/>
                <w:szCs w:val="24"/>
              </w:rPr>
              <w:lastRenderedPageBreak/>
              <w:t>nhưng tối đa không vượt quá mức trần học phí được quy định đối với các chương trình đào tạo trình độ cao đẳng, trung cấp tại các cơ sở giáo dục nghề nghiệp công lập chưa tự đảm bảo chi thường xuyên theo quy định của Chính phủ.</w:t>
            </w:r>
          </w:p>
          <w:p w14:paraId="633DF1DA" w14:textId="77777777" w:rsidR="000049D7" w:rsidRPr="005B3CB1" w:rsidRDefault="000049D7"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p>
          <w:p w14:paraId="4E8DFB9F" w14:textId="77777777" w:rsidR="000049D7" w:rsidRPr="005B3CB1" w:rsidRDefault="000049D7"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p>
          <w:p w14:paraId="2C34DECE" w14:textId="77777777" w:rsidR="000049D7" w:rsidRPr="005B3CB1" w:rsidRDefault="000049D7"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p>
          <w:p w14:paraId="7FF599DE" w14:textId="77777777" w:rsidR="000049D7" w:rsidRPr="005B3CB1" w:rsidRDefault="000049D7"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p>
          <w:p w14:paraId="138CA422" w14:textId="77777777" w:rsidR="000049D7" w:rsidRPr="005B3CB1" w:rsidRDefault="000049D7"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p>
          <w:p w14:paraId="3895A1A8" w14:textId="77777777" w:rsidR="000049D7" w:rsidRPr="005B3CB1" w:rsidRDefault="000049D7"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p>
          <w:p w14:paraId="0BE556E6" w14:textId="0CE49786"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rPr>
              <w:t>5</w:t>
            </w:r>
            <w:r w:rsidRPr="005B3CB1">
              <w:rPr>
                <w:rFonts w:eastAsia="Google Sans Text"/>
                <w:color w:val="000000" w:themeColor="text1"/>
                <w:sz w:val="24"/>
                <w:szCs w:val="24"/>
                <w:lang w:val="vi-VN"/>
              </w:rPr>
              <w:t>.</w:t>
            </w:r>
            <w:r w:rsidRPr="005B3CB1">
              <w:rPr>
                <w:rFonts w:eastAsia="Google Sans Text"/>
                <w:color w:val="000000" w:themeColor="text1"/>
                <w:sz w:val="24"/>
                <w:szCs w:val="24"/>
              </w:rPr>
              <w:t xml:space="preserve"> </w:t>
            </w:r>
            <w:r w:rsidRPr="005B3CB1">
              <w:rPr>
                <w:rFonts w:eastAsia="Google Sans Text"/>
                <w:color w:val="000000" w:themeColor="text1"/>
                <w:sz w:val="24"/>
                <w:szCs w:val="24"/>
                <w:lang w:val="vi-VN"/>
              </w:rPr>
              <w:t xml:space="preserve">Thời gian cấp </w:t>
            </w:r>
            <w:r w:rsidRPr="005B3CB1">
              <w:rPr>
                <w:rFonts w:eastAsia="Google Sans Text"/>
                <w:bCs/>
                <w:color w:val="000000" w:themeColor="text1"/>
                <w:sz w:val="24"/>
                <w:szCs w:val="24"/>
                <w:lang w:val="vi-VN"/>
              </w:rPr>
              <w:t>học bổng</w:t>
            </w:r>
            <w:r w:rsidRPr="005B3CB1">
              <w:rPr>
                <w:rFonts w:eastAsia="Google Sans Text"/>
                <w:bCs/>
                <w:color w:val="000000" w:themeColor="text1"/>
                <w:sz w:val="24"/>
                <w:szCs w:val="24"/>
              </w:rPr>
              <w:t>, hỗ trợ</w:t>
            </w:r>
            <w:r w:rsidRPr="005B3CB1">
              <w:rPr>
                <w:rFonts w:eastAsia="Google Sans Text"/>
                <w:color w:val="000000" w:themeColor="text1"/>
                <w:sz w:val="24"/>
                <w:szCs w:val="24"/>
                <w:lang w:val="vi-VN"/>
              </w:rPr>
              <w:t xml:space="preserve"> </w:t>
            </w:r>
          </w:p>
          <w:p w14:paraId="784371CB" w14:textId="77777777" w:rsidR="00EE0848" w:rsidRPr="005B3CB1" w:rsidRDefault="00EE0848" w:rsidP="00EE0848">
            <w:pPr>
              <w:pBdr>
                <w:top w:val="nil"/>
                <w:left w:val="nil"/>
                <w:bottom w:val="nil"/>
                <w:right w:val="nil"/>
                <w:between w:val="nil"/>
              </w:pBdr>
              <w:spacing w:before="60" w:after="60" w:line="240" w:lineRule="auto"/>
              <w:ind w:firstLine="30"/>
              <w:jc w:val="both"/>
              <w:rPr>
                <w:rFonts w:eastAsia="Google Sans Text"/>
                <w:color w:val="000000" w:themeColor="text1"/>
                <w:sz w:val="24"/>
                <w:szCs w:val="24"/>
              </w:rPr>
            </w:pPr>
            <w:r w:rsidRPr="005B3CB1">
              <w:rPr>
                <w:rFonts w:eastAsia="Google Sans Text"/>
                <w:color w:val="000000" w:themeColor="text1"/>
                <w:sz w:val="24"/>
                <w:szCs w:val="24"/>
              </w:rPr>
              <w:t xml:space="preserve">5.1. </w:t>
            </w:r>
            <w:r w:rsidRPr="005B3CB1">
              <w:rPr>
                <w:rFonts w:eastAsia="Google Sans Text"/>
                <w:color w:val="000000" w:themeColor="text1"/>
                <w:spacing w:val="-8"/>
                <w:sz w:val="24"/>
                <w:szCs w:val="24"/>
              </w:rPr>
              <w:t>Đối với đối tượng quy định tại khoản 1 Điều 2 Nghị quyết này:</w:t>
            </w:r>
          </w:p>
          <w:p w14:paraId="4E717A72"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rPr>
              <w:t>a</w:t>
            </w:r>
            <w:r w:rsidRPr="005B3CB1">
              <w:rPr>
                <w:rFonts w:eastAsia="Google Sans Text"/>
                <w:color w:val="000000" w:themeColor="text1"/>
                <w:sz w:val="24"/>
                <w:szCs w:val="24"/>
                <w:lang w:val="vi-VN"/>
              </w:rPr>
              <w:t>) Không quá 48 tháng đối với chương trình đào tạo trình độ tiến sĩ</w:t>
            </w:r>
            <w:r w:rsidRPr="005B3CB1">
              <w:rPr>
                <w:rFonts w:eastAsia="Google Sans Text"/>
                <w:color w:val="000000" w:themeColor="text1"/>
                <w:sz w:val="24"/>
                <w:szCs w:val="24"/>
              </w:rPr>
              <w:t>;</w:t>
            </w:r>
          </w:p>
          <w:p w14:paraId="7273516F"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b) Không quá 24 tháng đối với chương trình đào tạo trình độ thạc sĩ;</w:t>
            </w:r>
          </w:p>
          <w:p w14:paraId="4D08105A"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rPr>
              <w:t>c</w:t>
            </w:r>
            <w:r w:rsidRPr="005B3CB1">
              <w:rPr>
                <w:rFonts w:eastAsia="Google Sans Text"/>
                <w:color w:val="000000" w:themeColor="text1"/>
                <w:sz w:val="24"/>
                <w:szCs w:val="24"/>
                <w:lang w:val="vi-VN"/>
              </w:rPr>
              <w:t>) Không quá 48 tháng đối với chương trình đào tạo trình độ đại học;</w:t>
            </w:r>
          </w:p>
          <w:p w14:paraId="49681E71"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d) Không quá 24 tháng đối với chương trình nghiên cứu sau tiến sĩ, nghiên cứu chuyên sâu, trao đổi học thuật, thỉnh giảng;</w:t>
            </w:r>
          </w:p>
          <w:p w14:paraId="3A64B569"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đ) </w:t>
            </w:r>
            <w:r w:rsidRPr="005B3CB1">
              <w:rPr>
                <w:rFonts w:eastAsia="Google Sans Text"/>
                <w:color w:val="000000" w:themeColor="text1"/>
                <w:sz w:val="24"/>
                <w:szCs w:val="24"/>
                <w:lang w:val="vi-VN"/>
              </w:rPr>
              <w:t xml:space="preserve">Không quá </w:t>
            </w:r>
            <w:r w:rsidRPr="005B3CB1">
              <w:rPr>
                <w:rFonts w:eastAsia="Google Sans Text"/>
                <w:color w:val="000000" w:themeColor="text1"/>
                <w:sz w:val="24"/>
                <w:szCs w:val="24"/>
              </w:rPr>
              <w:t>12</w:t>
            </w:r>
            <w:r w:rsidRPr="005B3CB1">
              <w:rPr>
                <w:rFonts w:eastAsia="Google Sans Text"/>
                <w:color w:val="000000" w:themeColor="text1"/>
                <w:sz w:val="24"/>
                <w:szCs w:val="24"/>
                <w:lang w:val="vi-VN"/>
              </w:rPr>
              <w:t xml:space="preserve"> tháng</w:t>
            </w:r>
            <w:r w:rsidRPr="005B3CB1">
              <w:rPr>
                <w:color w:val="000000" w:themeColor="text1"/>
                <w:sz w:val="24"/>
                <w:szCs w:val="24"/>
              </w:rPr>
              <w:t xml:space="preserve"> đối với c</w:t>
            </w:r>
            <w:r w:rsidRPr="005B3CB1">
              <w:rPr>
                <w:rFonts w:eastAsia="Google Sans Text"/>
                <w:color w:val="000000" w:themeColor="text1"/>
                <w:sz w:val="24"/>
                <w:szCs w:val="24"/>
              </w:rPr>
              <w:t>hương trình bồi dưỡng, cập nhật kiến thức, nâng cao năng lực chuyên môn, nghiệp vụ.</w:t>
            </w:r>
          </w:p>
          <w:p w14:paraId="44904740"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5.2. </w:t>
            </w:r>
            <w:r w:rsidRPr="005B3CB1">
              <w:rPr>
                <w:rFonts w:eastAsia="Google Sans Text"/>
                <w:color w:val="000000" w:themeColor="text1"/>
                <w:spacing w:val="-8"/>
                <w:sz w:val="24"/>
                <w:szCs w:val="24"/>
              </w:rPr>
              <w:t>Đối với đối tượng quy định tại khoản 2 Điều 2 Nghị quyết này:</w:t>
            </w:r>
          </w:p>
          <w:p w14:paraId="6E0A2E60"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rPr>
              <w:t xml:space="preserve">a) </w:t>
            </w:r>
            <w:r w:rsidRPr="005B3CB1">
              <w:rPr>
                <w:rFonts w:eastAsia="Google Sans Text"/>
                <w:color w:val="000000" w:themeColor="text1"/>
                <w:sz w:val="24"/>
                <w:szCs w:val="24"/>
                <w:lang w:val="vi-VN"/>
              </w:rPr>
              <w:t xml:space="preserve">Không quá </w:t>
            </w:r>
            <w:r w:rsidRPr="005B3CB1">
              <w:rPr>
                <w:rFonts w:eastAsia="Google Sans Text"/>
                <w:color w:val="000000" w:themeColor="text1"/>
                <w:sz w:val="24"/>
                <w:szCs w:val="24"/>
              </w:rPr>
              <w:t>36</w:t>
            </w:r>
            <w:r w:rsidRPr="005B3CB1">
              <w:rPr>
                <w:rFonts w:eastAsia="Google Sans Text"/>
                <w:color w:val="000000" w:themeColor="text1"/>
                <w:sz w:val="24"/>
                <w:szCs w:val="24"/>
                <w:lang w:val="vi-VN"/>
              </w:rPr>
              <w:t xml:space="preserve"> tháng </w:t>
            </w:r>
            <w:r w:rsidRPr="005B3CB1">
              <w:rPr>
                <w:color w:val="000000" w:themeColor="text1"/>
                <w:sz w:val="24"/>
                <w:szCs w:val="24"/>
              </w:rPr>
              <w:t>đối với chương trình học nghề trình độ cao đẳng;</w:t>
            </w:r>
          </w:p>
          <w:p w14:paraId="17A207B2" w14:textId="77777777" w:rsidR="00EE0848" w:rsidRPr="005B3CB1" w:rsidRDefault="00EE0848" w:rsidP="00EE0848">
            <w:pPr>
              <w:pBdr>
                <w:top w:val="nil"/>
                <w:left w:val="nil"/>
                <w:bottom w:val="nil"/>
                <w:right w:val="nil"/>
                <w:between w:val="nil"/>
              </w:pBdr>
              <w:spacing w:before="60" w:after="60" w:line="240" w:lineRule="auto"/>
              <w:jc w:val="both"/>
              <w:rPr>
                <w:color w:val="000000" w:themeColor="text1"/>
                <w:sz w:val="24"/>
                <w:szCs w:val="24"/>
              </w:rPr>
            </w:pPr>
            <w:r w:rsidRPr="005B3CB1">
              <w:rPr>
                <w:rFonts w:eastAsia="Google Sans Text"/>
                <w:color w:val="000000" w:themeColor="text1"/>
                <w:sz w:val="24"/>
                <w:szCs w:val="24"/>
              </w:rPr>
              <w:t xml:space="preserve">b) </w:t>
            </w:r>
            <w:r w:rsidRPr="005B3CB1">
              <w:rPr>
                <w:rFonts w:eastAsia="Google Sans Text"/>
                <w:color w:val="000000" w:themeColor="text1"/>
                <w:sz w:val="24"/>
                <w:szCs w:val="24"/>
                <w:lang w:val="vi-VN"/>
              </w:rPr>
              <w:t xml:space="preserve">Không quá 24 tháng </w:t>
            </w:r>
            <w:r w:rsidRPr="005B3CB1">
              <w:rPr>
                <w:color w:val="000000" w:themeColor="text1"/>
                <w:sz w:val="24"/>
                <w:szCs w:val="24"/>
              </w:rPr>
              <w:t>đối với chương trình học nghề trình độ trung cấp;</w:t>
            </w:r>
          </w:p>
          <w:p w14:paraId="3E0E0404"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c) </w:t>
            </w:r>
            <w:r w:rsidRPr="005B3CB1">
              <w:rPr>
                <w:rFonts w:eastAsia="Google Sans Text"/>
                <w:color w:val="000000" w:themeColor="text1"/>
                <w:sz w:val="24"/>
                <w:szCs w:val="24"/>
                <w:lang w:val="vi-VN"/>
              </w:rPr>
              <w:t xml:space="preserve">Không quá </w:t>
            </w:r>
            <w:r w:rsidRPr="005B3CB1">
              <w:rPr>
                <w:rFonts w:eastAsia="Google Sans Text"/>
                <w:color w:val="000000" w:themeColor="text1"/>
                <w:sz w:val="24"/>
                <w:szCs w:val="24"/>
              </w:rPr>
              <w:t>12</w:t>
            </w:r>
            <w:r w:rsidRPr="005B3CB1">
              <w:rPr>
                <w:rFonts w:eastAsia="Google Sans Text"/>
                <w:color w:val="000000" w:themeColor="text1"/>
                <w:sz w:val="24"/>
                <w:szCs w:val="24"/>
                <w:lang w:val="vi-VN"/>
              </w:rPr>
              <w:t xml:space="preserve"> tháng</w:t>
            </w:r>
            <w:r w:rsidRPr="005B3CB1">
              <w:rPr>
                <w:color w:val="000000" w:themeColor="text1"/>
                <w:sz w:val="24"/>
                <w:szCs w:val="24"/>
              </w:rPr>
              <w:t xml:space="preserve"> đối với chương trình học nghề liên thông từ trung cấp lên trình độ cao đẳng.</w:t>
            </w:r>
          </w:p>
          <w:p w14:paraId="3ABCEAD0"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pacing w:val="-2"/>
                <w:sz w:val="24"/>
                <w:szCs w:val="24"/>
                <w:lang w:val="vi-VN"/>
              </w:rPr>
            </w:pPr>
            <w:r w:rsidRPr="005B3CB1">
              <w:rPr>
                <w:rFonts w:eastAsia="Google Sans Text"/>
                <w:color w:val="000000" w:themeColor="text1"/>
                <w:spacing w:val="-2"/>
                <w:sz w:val="24"/>
                <w:szCs w:val="24"/>
              </w:rPr>
              <w:t>6</w:t>
            </w:r>
            <w:r w:rsidRPr="005B3CB1">
              <w:rPr>
                <w:rFonts w:eastAsia="Google Sans Text"/>
                <w:color w:val="000000" w:themeColor="text1"/>
                <w:spacing w:val="-2"/>
                <w:sz w:val="24"/>
                <w:szCs w:val="24"/>
                <w:lang w:val="vi-VN"/>
              </w:rPr>
              <w:t>. Việc thanh toán từng khoản chi quy định tại các khoản 3, 4</w:t>
            </w:r>
            <w:r w:rsidRPr="005B3CB1">
              <w:rPr>
                <w:rFonts w:eastAsia="Google Sans Text"/>
                <w:color w:val="000000" w:themeColor="text1"/>
                <w:spacing w:val="-2"/>
                <w:sz w:val="24"/>
                <w:szCs w:val="24"/>
              </w:rPr>
              <w:t xml:space="preserve"> </w:t>
            </w:r>
            <w:r w:rsidRPr="005B3CB1">
              <w:rPr>
                <w:rFonts w:eastAsia="Google Sans Text"/>
                <w:color w:val="000000" w:themeColor="text1"/>
                <w:spacing w:val="-2"/>
                <w:sz w:val="24"/>
                <w:szCs w:val="24"/>
                <w:lang w:val="vi-VN"/>
              </w:rPr>
              <w:t xml:space="preserve">Điều này thực hiện theo chi phí thực tế hợp lệ của từng nội dung chi, nhưng không </w:t>
            </w:r>
            <w:r w:rsidRPr="005B3CB1">
              <w:rPr>
                <w:rFonts w:eastAsia="Google Sans Text"/>
                <w:color w:val="000000" w:themeColor="text1"/>
                <w:spacing w:val="-2"/>
                <w:sz w:val="24"/>
                <w:szCs w:val="24"/>
                <w:lang w:val="vi-VN"/>
              </w:rPr>
              <w:lastRenderedPageBreak/>
              <w:t>vượt quá mức hỗ trợ tối đa tương ứng của từng khoản chi. Không được điều chuyển phần mức hỗ trợ chưa sử dụng hết của khoản chi này sang khoản chi khác.</w:t>
            </w:r>
          </w:p>
          <w:p w14:paraId="7C8913D6"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pacing w:val="-4"/>
                <w:sz w:val="24"/>
                <w:szCs w:val="24"/>
                <w:lang w:val="vi-VN"/>
              </w:rPr>
            </w:pPr>
            <w:r w:rsidRPr="005B3CB1">
              <w:rPr>
                <w:rFonts w:eastAsia="Google Sans Text"/>
                <w:color w:val="000000" w:themeColor="text1"/>
                <w:spacing w:val="-4"/>
                <w:sz w:val="24"/>
                <w:szCs w:val="24"/>
              </w:rPr>
              <w:t>7</w:t>
            </w:r>
            <w:r w:rsidRPr="005B3CB1">
              <w:rPr>
                <w:rFonts w:eastAsia="Google Sans Text"/>
                <w:color w:val="000000" w:themeColor="text1"/>
                <w:spacing w:val="-4"/>
                <w:sz w:val="24"/>
                <w:szCs w:val="24"/>
                <w:lang w:val="vi-VN"/>
              </w:rPr>
              <w:t xml:space="preserve">. Đối với các khoản chi quy định khoản </w:t>
            </w:r>
            <w:r w:rsidRPr="005B3CB1">
              <w:rPr>
                <w:rFonts w:eastAsia="Google Sans Text"/>
                <w:color w:val="000000" w:themeColor="text1"/>
                <w:spacing w:val="-4"/>
                <w:sz w:val="24"/>
                <w:szCs w:val="24"/>
              </w:rPr>
              <w:t xml:space="preserve">3 </w:t>
            </w:r>
            <w:r w:rsidRPr="005B3CB1">
              <w:rPr>
                <w:rFonts w:eastAsia="Google Sans Text"/>
                <w:color w:val="000000" w:themeColor="text1"/>
                <w:spacing w:val="-4"/>
                <w:sz w:val="24"/>
                <w:szCs w:val="24"/>
                <w:lang w:val="vi-VN"/>
              </w:rPr>
              <w:t xml:space="preserve">Điều này, việc hỗ trợ thực hiện theo nội dung chi, điều kiện chi, mức chi, hồ sơ, chứng từ và phương thức thanh toán theo quy định của pháp luật về chế độ, lập dự toán, quản lý, sử dụng và quyết toán kinh phí đào tạo người học Việt Nam ở nước ngoài bằng ngân sách nhà nước; đồng thời không vượt quá mức hỗ trợ tối đa tương ứng quy định tại khoản </w:t>
            </w:r>
            <w:r w:rsidRPr="005B3CB1">
              <w:rPr>
                <w:rFonts w:eastAsia="Google Sans Text"/>
                <w:color w:val="000000" w:themeColor="text1"/>
                <w:spacing w:val="-4"/>
                <w:sz w:val="24"/>
                <w:szCs w:val="24"/>
              </w:rPr>
              <w:t xml:space="preserve">4 </w:t>
            </w:r>
            <w:r w:rsidRPr="005B3CB1">
              <w:rPr>
                <w:rFonts w:eastAsia="Google Sans Text"/>
                <w:color w:val="000000" w:themeColor="text1"/>
                <w:spacing w:val="-4"/>
                <w:sz w:val="24"/>
                <w:szCs w:val="24"/>
                <w:lang w:val="vi-VN"/>
              </w:rPr>
              <w:t xml:space="preserve">Điều này. </w:t>
            </w:r>
          </w:p>
          <w:p w14:paraId="31CAF69F"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rPr>
              <w:t>8</w:t>
            </w:r>
            <w:r w:rsidRPr="005B3CB1">
              <w:rPr>
                <w:rFonts w:eastAsia="Google Sans Text"/>
                <w:color w:val="000000" w:themeColor="text1"/>
                <w:sz w:val="24"/>
                <w:szCs w:val="24"/>
                <w:lang w:val="vi-VN"/>
              </w:rPr>
              <w:t xml:space="preserve">. Không thanh toán từ ngân sách thành phố Hà Nội đối với các khoản chi sau đây: </w:t>
            </w:r>
          </w:p>
          <w:p w14:paraId="52641198"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pacing w:val="-4"/>
                <w:sz w:val="24"/>
                <w:szCs w:val="24"/>
                <w:lang w:val="vi-VN"/>
              </w:rPr>
            </w:pPr>
            <w:r w:rsidRPr="005B3CB1">
              <w:rPr>
                <w:rFonts w:eastAsia="Google Sans Text"/>
                <w:color w:val="000000" w:themeColor="text1"/>
                <w:spacing w:val="-4"/>
                <w:sz w:val="24"/>
                <w:szCs w:val="24"/>
                <w:lang w:val="vi-VN"/>
              </w:rPr>
              <w:t xml:space="preserve">a) Khoản chi không thuộc nội dung học bổng quy định tại khoản </w:t>
            </w:r>
            <w:r w:rsidRPr="005B3CB1">
              <w:rPr>
                <w:rFonts w:eastAsia="Google Sans Text"/>
                <w:color w:val="000000" w:themeColor="text1"/>
                <w:spacing w:val="-4"/>
                <w:sz w:val="24"/>
                <w:szCs w:val="24"/>
              </w:rPr>
              <w:t>3</w:t>
            </w:r>
            <w:r w:rsidRPr="005B3CB1">
              <w:rPr>
                <w:rFonts w:eastAsia="Google Sans Text"/>
                <w:color w:val="000000" w:themeColor="text1"/>
                <w:spacing w:val="-4"/>
                <w:sz w:val="24"/>
                <w:szCs w:val="24"/>
                <w:lang w:val="vi-VN"/>
              </w:rPr>
              <w:t xml:space="preserve"> Điều này;</w:t>
            </w:r>
          </w:p>
          <w:p w14:paraId="6403DA45"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 xml:space="preserve">b) Khoản chi vượt mức hỗ trợ tối đa của từng nội dung chi quy định tại các khoản </w:t>
            </w:r>
            <w:r w:rsidRPr="005B3CB1">
              <w:rPr>
                <w:rFonts w:eastAsia="Google Sans Text"/>
                <w:color w:val="000000" w:themeColor="text1"/>
                <w:sz w:val="24"/>
                <w:szCs w:val="24"/>
              </w:rPr>
              <w:t>4</w:t>
            </w:r>
            <w:r w:rsidRPr="005B3CB1">
              <w:rPr>
                <w:rFonts w:eastAsia="Google Sans Text"/>
                <w:color w:val="000000" w:themeColor="text1"/>
                <w:sz w:val="24"/>
                <w:szCs w:val="24"/>
                <w:lang w:val="vi-VN"/>
              </w:rPr>
              <w:t xml:space="preserve"> Điều này;</w:t>
            </w:r>
          </w:p>
          <w:p w14:paraId="02D9720C"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c) Khoản chi vượt mức chi, vượt định mức hoặc không đáp ứng điều kiện thanh toán theo quy định của pháp luật về đào tạo người học Việt Nam ở nước ngoài bằng ngân sách nhà nước;</w:t>
            </w:r>
          </w:p>
          <w:p w14:paraId="6AF8D5D4"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d) Khoản chi không có hồ sơ, chứng từ hợp pháp, hợp lệ;</w:t>
            </w:r>
          </w:p>
          <w:p w14:paraId="67300AF2"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lang w:val="vi-VN"/>
              </w:rPr>
              <w:t>đ) Khoản chi đã được ngân sách nhà nước, cơ sở giáo dục nước ngoài, tổ chức, cá nhân, chương trình học bổng, viện trợ, tài trợ hoặc nguồn kinh phí hợp pháp khác chi trả.</w:t>
            </w:r>
          </w:p>
          <w:p w14:paraId="3920CA18" w14:textId="77777777"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 w:val="24"/>
                <w:szCs w:val="24"/>
                <w:lang w:val="vi-VN"/>
              </w:rPr>
            </w:pPr>
            <w:r w:rsidRPr="005B3CB1">
              <w:rPr>
                <w:rFonts w:eastAsia="Google Sans Text"/>
                <w:color w:val="000000" w:themeColor="text1"/>
                <w:sz w:val="24"/>
                <w:szCs w:val="24"/>
              </w:rPr>
              <w:t>9</w:t>
            </w:r>
            <w:r w:rsidRPr="005B3CB1">
              <w:rPr>
                <w:rFonts w:eastAsia="Google Sans Text"/>
                <w:color w:val="000000" w:themeColor="text1"/>
                <w:sz w:val="24"/>
                <w:szCs w:val="24"/>
                <w:lang w:val="vi-VN"/>
              </w:rPr>
              <w:t xml:space="preserve">. Trường hợp chi phí thực tế của từng nội dung chi vượt mức hỗ trợ tối đa tương ứng quy định tại khoản </w:t>
            </w:r>
            <w:r w:rsidRPr="005B3CB1">
              <w:rPr>
                <w:rFonts w:eastAsia="Google Sans Text"/>
                <w:color w:val="000000" w:themeColor="text1"/>
                <w:sz w:val="24"/>
                <w:szCs w:val="24"/>
              </w:rPr>
              <w:t>4</w:t>
            </w:r>
            <w:r w:rsidRPr="005B3CB1">
              <w:rPr>
                <w:rFonts w:eastAsia="Google Sans Text"/>
                <w:color w:val="000000" w:themeColor="text1"/>
                <w:sz w:val="24"/>
                <w:szCs w:val="24"/>
                <w:lang w:val="vi-VN"/>
              </w:rPr>
              <w:t xml:space="preserve"> Điều này thì phần vượt mức do học sinh, sinh viên,</w:t>
            </w:r>
            <w:r w:rsidRPr="005B3CB1">
              <w:rPr>
                <w:rFonts w:eastAsia="Google Sans Text"/>
                <w:color w:val="000000" w:themeColor="text1"/>
                <w:sz w:val="24"/>
                <w:szCs w:val="24"/>
              </w:rPr>
              <w:t xml:space="preserve"> giáo viên, giảng viên</w:t>
            </w:r>
            <w:r w:rsidRPr="005B3CB1">
              <w:rPr>
                <w:rFonts w:eastAsia="Google Sans Text"/>
                <w:color w:val="000000" w:themeColor="text1"/>
                <w:sz w:val="24"/>
                <w:szCs w:val="24"/>
                <w:lang w:val="vi-VN"/>
              </w:rPr>
              <w:t xml:space="preserve"> cơ sở cử đi, cơ sở giáo dục nước ngoài, tổ chức, cá nhân tài trợ hoặc nguồn kinh phí hợp pháp khác tự bảo đảm; ngân sách thành phố Hà Nội không thanh toán phần vượt mức. </w:t>
            </w:r>
          </w:p>
          <w:p w14:paraId="24EAB327" w14:textId="572607C2" w:rsidR="00EE0848" w:rsidRPr="005B3CB1" w:rsidRDefault="00EE0848" w:rsidP="00EE0848">
            <w:pPr>
              <w:pBdr>
                <w:top w:val="nil"/>
                <w:left w:val="nil"/>
                <w:bottom w:val="nil"/>
                <w:right w:val="nil"/>
                <w:between w:val="nil"/>
              </w:pBdr>
              <w:spacing w:before="60" w:after="60" w:line="240" w:lineRule="auto"/>
              <w:jc w:val="both"/>
              <w:rPr>
                <w:rFonts w:eastAsia="Google Sans Text"/>
                <w:color w:val="000000" w:themeColor="text1"/>
                <w:szCs w:val="28"/>
                <w:lang w:val="vi-VN"/>
              </w:rPr>
            </w:pPr>
            <w:r w:rsidRPr="005B3CB1">
              <w:rPr>
                <w:rFonts w:eastAsia="Google Sans Text"/>
                <w:color w:val="000000" w:themeColor="text1"/>
                <w:sz w:val="24"/>
                <w:szCs w:val="24"/>
              </w:rPr>
              <w:t>10</w:t>
            </w:r>
            <w:r w:rsidRPr="005B3CB1">
              <w:rPr>
                <w:rFonts w:eastAsia="Google Sans Text"/>
                <w:color w:val="000000" w:themeColor="text1"/>
                <w:sz w:val="24"/>
                <w:szCs w:val="24"/>
                <w:lang w:val="vi-VN"/>
              </w:rPr>
              <w:t>. Trường hợp học sinh, sinh viên</w:t>
            </w:r>
            <w:r w:rsidRPr="005B3CB1">
              <w:rPr>
                <w:rFonts w:eastAsia="Google Sans Text"/>
                <w:color w:val="000000" w:themeColor="text1"/>
                <w:sz w:val="24"/>
                <w:szCs w:val="24"/>
              </w:rPr>
              <w:t>, giáo viên, giảng viên</w:t>
            </w:r>
            <w:r w:rsidRPr="005B3CB1">
              <w:rPr>
                <w:rFonts w:eastAsia="Google Sans Text"/>
                <w:color w:val="000000" w:themeColor="text1"/>
                <w:sz w:val="24"/>
                <w:szCs w:val="24"/>
                <w:lang w:val="vi-VN"/>
              </w:rPr>
              <w:t xml:space="preserve"> đã được cơ sở giáo dục nước ngoài, tổ chức, cá nhân, chương trình học bổng, viện </w:t>
            </w:r>
            <w:r w:rsidRPr="005B3CB1">
              <w:rPr>
                <w:rFonts w:eastAsia="Google Sans Text"/>
                <w:color w:val="000000" w:themeColor="text1"/>
                <w:sz w:val="24"/>
                <w:szCs w:val="24"/>
                <w:lang w:val="vi-VN"/>
              </w:rPr>
              <w:lastRenderedPageBreak/>
              <w:t>trợ, tài trợ hoặc nguồn kinh phí hợp pháp khác hỗ trợ một phần kinh phí thì ngân sách thành phố Hà Nội chỉ hỗ trợ phần kinh phí còn thiếu của từng nội dung chi, nhưng không vượt quá mức hỗ trợ tối đa tương ứng quy định tại Điều này.</w:t>
            </w:r>
            <w:r w:rsidRPr="005B3CB1">
              <w:rPr>
                <w:rFonts w:eastAsia="Google Sans Text"/>
                <w:color w:val="000000" w:themeColor="text1"/>
                <w:szCs w:val="28"/>
                <w:lang w:val="vi-VN"/>
              </w:rPr>
              <w:t xml:space="preserve"> </w:t>
            </w:r>
          </w:p>
        </w:tc>
        <w:tc>
          <w:tcPr>
            <w:tcW w:w="8188" w:type="dxa"/>
          </w:tcPr>
          <w:p w14:paraId="4E24DA32" w14:textId="77777777" w:rsidR="00EE0848" w:rsidRPr="005B3CB1" w:rsidRDefault="00EE0848" w:rsidP="00EE0848">
            <w:pPr>
              <w:spacing w:before="60" w:after="60" w:line="240" w:lineRule="auto"/>
              <w:jc w:val="both"/>
              <w:rPr>
                <w:color w:val="000000" w:themeColor="text1"/>
                <w:sz w:val="24"/>
                <w:szCs w:val="24"/>
                <w:lang w:val="vi-VN"/>
              </w:rPr>
            </w:pPr>
          </w:p>
          <w:p w14:paraId="04C6BC83" w14:textId="1301F0D2" w:rsidR="00EE0848" w:rsidRPr="005B3CB1" w:rsidRDefault="005A6F08" w:rsidP="00EE0848">
            <w:pPr>
              <w:spacing w:before="60" w:after="60" w:line="240" w:lineRule="auto"/>
              <w:jc w:val="both"/>
              <w:rPr>
                <w:color w:val="000000" w:themeColor="text1"/>
                <w:sz w:val="24"/>
                <w:szCs w:val="24"/>
              </w:rPr>
            </w:pPr>
            <w:r w:rsidRPr="005B3CB1">
              <w:rPr>
                <w:color w:val="000000" w:themeColor="text1"/>
                <w:sz w:val="24"/>
                <w:szCs w:val="24"/>
              </w:rPr>
              <w:t xml:space="preserve">- </w:t>
            </w:r>
            <w:r w:rsidR="00EE0848" w:rsidRPr="005B3CB1">
              <w:rPr>
                <w:color w:val="000000" w:themeColor="text1"/>
                <w:sz w:val="24"/>
                <w:szCs w:val="24"/>
                <w:lang w:val="vi-VN"/>
              </w:rPr>
              <w:t xml:space="preserve">Đây là nội dung trọng tâm của dự thảo Nghị quyết, trực tiếp cụ thể hóa </w:t>
            </w:r>
            <w:r w:rsidR="00EE0848" w:rsidRPr="005B3CB1">
              <w:rPr>
                <w:bCs/>
                <w:color w:val="000000" w:themeColor="text1"/>
                <w:sz w:val="24"/>
                <w:szCs w:val="24"/>
              </w:rPr>
              <w:t xml:space="preserve">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w:t>
            </w:r>
            <w:r w:rsidR="00EE0848" w:rsidRPr="005B3CB1">
              <w:rPr>
                <w:bCs/>
                <w:color w:val="000000" w:themeColor="text1"/>
                <w:sz w:val="24"/>
                <w:szCs w:val="24"/>
              </w:rPr>
              <w:lastRenderedPageBreak/>
              <w:t>nghề trọng điểm, ngành, nghề tiếp cận trình độ tiên tiến của khu vực và thế giới</w:t>
            </w:r>
            <w:r w:rsidR="00EE0848" w:rsidRPr="005B3CB1">
              <w:rPr>
                <w:color w:val="000000" w:themeColor="text1"/>
                <w:sz w:val="24"/>
                <w:szCs w:val="24"/>
                <w:lang w:val="vi-VN"/>
              </w:rPr>
              <w:t xml:space="preserve"> theo điểm b khoản 1 Điều 16 Luật Thủ đô</w:t>
            </w:r>
            <w:r w:rsidR="00EE0848" w:rsidRPr="005B3CB1">
              <w:rPr>
                <w:color w:val="000000" w:themeColor="text1"/>
                <w:sz w:val="24"/>
                <w:szCs w:val="24"/>
              </w:rPr>
              <w:t xml:space="preserve">; </w:t>
            </w:r>
            <w:r w:rsidR="00EE0848" w:rsidRPr="005B3CB1">
              <w:rPr>
                <w:rFonts w:eastAsia="Times New Roman"/>
                <w:bCs/>
                <w:color w:val="000000" w:themeColor="text1"/>
                <w:spacing w:val="-4"/>
                <w:sz w:val="24"/>
                <w:szCs w:val="24"/>
              </w:rPr>
              <w:t>điểm d khoản 2 Điều 25 Luật Thủ đô năm 2026</w:t>
            </w:r>
          </w:p>
          <w:p w14:paraId="25836FD5" w14:textId="6548813B" w:rsidR="00EE641D" w:rsidRPr="005B3CB1" w:rsidRDefault="00EE0848" w:rsidP="00EE641D">
            <w:pPr>
              <w:pBdr>
                <w:top w:val="nil"/>
                <w:left w:val="nil"/>
                <w:bottom w:val="nil"/>
                <w:right w:val="nil"/>
                <w:between w:val="nil"/>
              </w:pBdr>
              <w:spacing w:before="60" w:after="60" w:line="240" w:lineRule="auto"/>
              <w:jc w:val="both"/>
              <w:rPr>
                <w:color w:val="000000" w:themeColor="text1"/>
                <w:sz w:val="24"/>
                <w:szCs w:val="24"/>
              </w:rPr>
            </w:pPr>
            <w:r w:rsidRPr="005B3CB1">
              <w:rPr>
                <w:color w:val="000000" w:themeColor="text1"/>
                <w:sz w:val="24"/>
                <w:szCs w:val="24"/>
                <w:lang w:val="vi-VN"/>
              </w:rPr>
              <w:t xml:space="preserve"> </w:t>
            </w:r>
            <w:r w:rsidR="005A6F08" w:rsidRPr="005B3CB1">
              <w:rPr>
                <w:color w:val="000000" w:themeColor="text1"/>
                <w:sz w:val="24"/>
                <w:szCs w:val="24"/>
              </w:rPr>
              <w:t xml:space="preserve">- </w:t>
            </w:r>
            <w:r w:rsidRPr="005B3CB1">
              <w:rPr>
                <w:color w:val="000000" w:themeColor="text1"/>
                <w:sz w:val="24"/>
                <w:szCs w:val="24"/>
                <w:lang w:val="vi-VN"/>
              </w:rPr>
              <w:t>Việc quy định họ</w:t>
            </w:r>
            <w:r w:rsidR="005A6F08" w:rsidRPr="005B3CB1">
              <w:rPr>
                <w:color w:val="000000" w:themeColor="text1"/>
                <w:sz w:val="24"/>
                <w:szCs w:val="24"/>
                <w:lang w:val="vi-VN"/>
              </w:rPr>
              <w:t>c sinh</w:t>
            </w:r>
            <w:r w:rsidR="005A6F08" w:rsidRPr="005B3CB1">
              <w:rPr>
                <w:color w:val="000000" w:themeColor="text1"/>
                <w:sz w:val="24"/>
                <w:szCs w:val="24"/>
              </w:rPr>
              <w:t xml:space="preserve"> </w:t>
            </w:r>
            <w:r w:rsidRPr="005B3CB1">
              <w:rPr>
                <w:color w:val="000000" w:themeColor="text1"/>
                <w:sz w:val="24"/>
                <w:szCs w:val="24"/>
                <w:lang w:val="vi-VN"/>
              </w:rPr>
              <w:t xml:space="preserve">được ngân sách Thành phố </w:t>
            </w:r>
            <w:r w:rsidRPr="005B3CB1">
              <w:rPr>
                <w:color w:val="000000" w:themeColor="text1"/>
                <w:sz w:val="24"/>
                <w:szCs w:val="24"/>
              </w:rPr>
              <w:t>hỗ trợ kinh phí</w:t>
            </w:r>
            <w:r w:rsidRPr="005B3CB1">
              <w:rPr>
                <w:color w:val="000000" w:themeColor="text1"/>
                <w:sz w:val="24"/>
                <w:szCs w:val="24"/>
                <w:lang w:val="vi-VN"/>
              </w:rPr>
              <w:t xml:space="preserve"> </w:t>
            </w:r>
            <w:r w:rsidRPr="005B3CB1">
              <w:rPr>
                <w:rFonts w:eastAsia="Google Sans Text"/>
                <w:color w:val="000000" w:themeColor="text1"/>
                <w:sz w:val="24"/>
                <w:szCs w:val="24"/>
              </w:rPr>
              <w:t xml:space="preserve">để theo học </w:t>
            </w:r>
            <w:r w:rsidRPr="005B3CB1">
              <w:rPr>
                <w:bCs/>
                <w:color w:val="000000" w:themeColor="text1"/>
                <w:spacing w:val="-2"/>
                <w:sz w:val="24"/>
                <w:szCs w:val="24"/>
              </w:rPr>
              <w:t>các ngành, nghề trọng điểm, ngành, nghề tiếp cận trình độ tiên tiến của khu vực và thế giới</w:t>
            </w:r>
            <w:r w:rsidRPr="005B3CB1">
              <w:rPr>
                <w:color w:val="000000" w:themeColor="text1"/>
                <w:spacing w:val="-2"/>
                <w:sz w:val="24"/>
                <w:szCs w:val="24"/>
              </w:rPr>
              <w:t xml:space="preserve"> trình độ trung cấp, cao đẳng </w:t>
            </w:r>
            <w:r w:rsidRPr="005B3CB1">
              <w:rPr>
                <w:rFonts w:eastAsia="Google Sans Text"/>
                <w:color w:val="000000" w:themeColor="text1"/>
                <w:sz w:val="24"/>
                <w:szCs w:val="24"/>
              </w:rPr>
              <w:t xml:space="preserve">theo nguyên tắc cạnh tranh, công khai, minh bạch và trong phạm vi khả năng cân đối ngân sách của Thành phố </w:t>
            </w:r>
            <w:r w:rsidRPr="005B3CB1">
              <w:rPr>
                <w:color w:val="000000" w:themeColor="text1"/>
                <w:sz w:val="24"/>
                <w:szCs w:val="24"/>
                <w:lang w:val="vi-VN"/>
              </w:rPr>
              <w:t xml:space="preserve">là cần thiết nhằm chuẩn bị nguồn nhân lực trẻ, có trình độ cao, có khả năng tiếp cận tri thức, công nghệ, phương pháp đào tạo, nghiên cứu hiện đại của thế giới. </w:t>
            </w:r>
          </w:p>
          <w:p w14:paraId="7E47C618" w14:textId="2EE9CE27" w:rsidR="00EE0848" w:rsidRPr="005B3CB1" w:rsidRDefault="00EE0848" w:rsidP="00EE641D">
            <w:pPr>
              <w:pBdr>
                <w:top w:val="nil"/>
                <w:left w:val="nil"/>
                <w:bottom w:val="nil"/>
                <w:right w:val="nil"/>
                <w:between w:val="nil"/>
              </w:pBdr>
              <w:spacing w:before="60" w:after="60" w:line="240" w:lineRule="auto"/>
              <w:jc w:val="both"/>
              <w:rPr>
                <w:color w:val="000000" w:themeColor="text1"/>
                <w:sz w:val="24"/>
                <w:szCs w:val="24"/>
                <w:lang w:val="vi-VN"/>
              </w:rPr>
            </w:pPr>
            <w:r w:rsidRPr="005B3CB1">
              <w:rPr>
                <w:color w:val="000000" w:themeColor="text1"/>
                <w:sz w:val="24"/>
                <w:szCs w:val="24"/>
                <w:lang w:val="vi-VN"/>
              </w:rPr>
              <w:t xml:space="preserve">Nội dung </w:t>
            </w:r>
            <w:r w:rsidR="005A6F08" w:rsidRPr="005B3CB1">
              <w:rPr>
                <w:rFonts w:eastAsia="Google Sans Text"/>
                <w:color w:val="000000" w:themeColor="text1"/>
                <w:sz w:val="24"/>
                <w:szCs w:val="24"/>
              </w:rPr>
              <w:t xml:space="preserve">cấp </w:t>
            </w:r>
            <w:r w:rsidR="005A6F08" w:rsidRPr="005B3CB1">
              <w:rPr>
                <w:rFonts w:eastAsia="Google Sans Text"/>
                <w:bCs/>
                <w:color w:val="000000" w:themeColor="text1"/>
                <w:sz w:val="24"/>
                <w:szCs w:val="24"/>
                <w:lang w:val="vi-VN"/>
              </w:rPr>
              <w:t>học bổng</w:t>
            </w:r>
            <w:r w:rsidR="005A6F08" w:rsidRPr="005B3CB1">
              <w:rPr>
                <w:rFonts w:eastAsia="Google Sans Text"/>
                <w:bCs/>
                <w:color w:val="000000" w:themeColor="text1"/>
                <w:sz w:val="24"/>
                <w:szCs w:val="24"/>
              </w:rPr>
              <w:t>, khuyến khích và hỗ trợ</w:t>
            </w:r>
            <w:r w:rsidR="005A6F08" w:rsidRPr="005B3CB1">
              <w:rPr>
                <w:color w:val="000000" w:themeColor="text1"/>
                <w:sz w:val="24"/>
                <w:szCs w:val="24"/>
                <w:lang w:val="vi-VN"/>
              </w:rPr>
              <w:t xml:space="preserve"> </w:t>
            </w:r>
            <w:r w:rsidRPr="005B3CB1">
              <w:rPr>
                <w:color w:val="000000" w:themeColor="text1"/>
                <w:sz w:val="24"/>
                <w:szCs w:val="24"/>
                <w:lang w:val="vi-VN"/>
              </w:rPr>
              <w:t>được thiết kế phù hợp với các nhóm nội dung chi tại Thông tư số 146/2025/TT-BTC,</w:t>
            </w:r>
            <w:r w:rsidRPr="005B3CB1">
              <w:rPr>
                <w:color w:val="000000" w:themeColor="text1"/>
                <w:sz w:val="24"/>
                <w:szCs w:val="24"/>
              </w:rPr>
              <w:t xml:space="preserve"> Thông tư số 30/2022/TT-BTC</w:t>
            </w:r>
            <w:r w:rsidRPr="005B3CB1">
              <w:rPr>
                <w:color w:val="000000" w:themeColor="text1"/>
                <w:sz w:val="24"/>
                <w:szCs w:val="24"/>
                <w:lang w:val="vi-VN"/>
              </w:rPr>
              <w:t xml:space="preserve"> bảo đảm thống nhất với chế độ tài chính hiện hành đối với đào tạo người học Việt Nam ở nước ngoài bằng ngân sách nhà nước. </w:t>
            </w:r>
          </w:p>
          <w:p w14:paraId="5A96731A" w14:textId="45E39FE2"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48798641" w14:textId="7593604A"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31E1F417" w14:textId="2B023C42"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0FCE6C5F" w14:textId="391092F8"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4BE30D8F" w14:textId="2547EFB2"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53C3451F" w14:textId="20D718F2"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76E4B4B5" w14:textId="6F4771C2"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22E41AD0" w14:textId="22A7DD83"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1CE9A70F" w14:textId="7181CE45" w:rsidR="005A6F08" w:rsidRPr="005B3CB1"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1594FA6E" w14:textId="1055ED0E" w:rsidR="005A6F08" w:rsidRDefault="005A6F08" w:rsidP="00EE641D">
            <w:pPr>
              <w:pBdr>
                <w:top w:val="nil"/>
                <w:left w:val="nil"/>
                <w:bottom w:val="nil"/>
                <w:right w:val="nil"/>
                <w:between w:val="nil"/>
              </w:pBdr>
              <w:spacing w:before="60" w:after="60" w:line="240" w:lineRule="auto"/>
              <w:jc w:val="both"/>
              <w:rPr>
                <w:color w:val="000000" w:themeColor="text1"/>
                <w:sz w:val="24"/>
                <w:szCs w:val="24"/>
                <w:lang w:val="vi-VN"/>
              </w:rPr>
            </w:pPr>
          </w:p>
          <w:p w14:paraId="4B73E171" w14:textId="263B2E12" w:rsidR="001D08CC" w:rsidRDefault="001D08CC" w:rsidP="00EE641D">
            <w:pPr>
              <w:pBdr>
                <w:top w:val="nil"/>
                <w:left w:val="nil"/>
                <w:bottom w:val="nil"/>
                <w:right w:val="nil"/>
                <w:between w:val="nil"/>
              </w:pBdr>
              <w:spacing w:before="60" w:after="60" w:line="240" w:lineRule="auto"/>
              <w:jc w:val="both"/>
              <w:rPr>
                <w:color w:val="000000" w:themeColor="text1"/>
                <w:sz w:val="24"/>
                <w:szCs w:val="24"/>
                <w:lang w:val="vi-VN"/>
              </w:rPr>
            </w:pPr>
          </w:p>
          <w:p w14:paraId="476328E7" w14:textId="7B4856B0" w:rsidR="001D08CC" w:rsidRDefault="001D08CC" w:rsidP="00EE641D">
            <w:pPr>
              <w:pBdr>
                <w:top w:val="nil"/>
                <w:left w:val="nil"/>
                <w:bottom w:val="nil"/>
                <w:right w:val="nil"/>
                <w:between w:val="nil"/>
              </w:pBdr>
              <w:spacing w:before="60" w:after="60" w:line="240" w:lineRule="auto"/>
              <w:jc w:val="both"/>
              <w:rPr>
                <w:color w:val="000000" w:themeColor="text1"/>
                <w:sz w:val="24"/>
                <w:szCs w:val="24"/>
                <w:lang w:val="vi-VN"/>
              </w:rPr>
            </w:pPr>
          </w:p>
          <w:p w14:paraId="2132A004" w14:textId="2DA61ED3" w:rsidR="001D08CC" w:rsidRDefault="001D08CC" w:rsidP="00EE641D">
            <w:pPr>
              <w:pBdr>
                <w:top w:val="nil"/>
                <w:left w:val="nil"/>
                <w:bottom w:val="nil"/>
                <w:right w:val="nil"/>
                <w:between w:val="nil"/>
              </w:pBdr>
              <w:spacing w:before="60" w:after="60" w:line="240" w:lineRule="auto"/>
              <w:jc w:val="both"/>
              <w:rPr>
                <w:color w:val="000000" w:themeColor="text1"/>
                <w:sz w:val="24"/>
                <w:szCs w:val="24"/>
                <w:lang w:val="vi-VN"/>
              </w:rPr>
            </w:pPr>
          </w:p>
          <w:p w14:paraId="58F9574C" w14:textId="77777777" w:rsidR="001D08CC" w:rsidRPr="005B3CB1" w:rsidRDefault="001D08CC" w:rsidP="00EE641D">
            <w:pPr>
              <w:pBdr>
                <w:top w:val="nil"/>
                <w:left w:val="nil"/>
                <w:bottom w:val="nil"/>
                <w:right w:val="nil"/>
                <w:between w:val="nil"/>
              </w:pBdr>
              <w:spacing w:before="60" w:after="60" w:line="240" w:lineRule="auto"/>
              <w:jc w:val="both"/>
              <w:rPr>
                <w:color w:val="000000" w:themeColor="text1"/>
                <w:sz w:val="24"/>
                <w:szCs w:val="24"/>
                <w:lang w:val="vi-VN"/>
              </w:rPr>
            </w:pPr>
          </w:p>
          <w:p w14:paraId="1B57B6CD" w14:textId="1E550DE9" w:rsidR="000049D7" w:rsidRPr="005B3CB1" w:rsidRDefault="000049D7" w:rsidP="000049D7">
            <w:pPr>
              <w:spacing w:before="60" w:after="60" w:line="240" w:lineRule="auto"/>
              <w:jc w:val="both"/>
              <w:rPr>
                <w:color w:val="000000" w:themeColor="text1"/>
                <w:sz w:val="24"/>
                <w:szCs w:val="24"/>
                <w:lang w:val="vi-VN"/>
              </w:rPr>
            </w:pPr>
            <w:r w:rsidRPr="005B3CB1">
              <w:rPr>
                <w:color w:val="000000" w:themeColor="text1"/>
                <w:sz w:val="24"/>
                <w:szCs w:val="24"/>
              </w:rPr>
              <w:t xml:space="preserve">- </w:t>
            </w:r>
            <w:r w:rsidRPr="005B3CB1">
              <w:rPr>
                <w:color w:val="000000" w:themeColor="text1"/>
                <w:sz w:val="24"/>
                <w:szCs w:val="24"/>
                <w:lang w:val="vi-VN"/>
              </w:rPr>
              <w:t xml:space="preserve">Dự thảo lựa chọn phương án hỗ trợ theo chi phí thực tế hợp lệ nhưng không vượt quá mức tối đa. Cách quy định này bảo đảm cân bằng giữa yêu cầu tạo điều kiện </w:t>
            </w:r>
            <w:r w:rsidRPr="005B3CB1">
              <w:rPr>
                <w:color w:val="000000" w:themeColor="text1"/>
                <w:sz w:val="24"/>
                <w:szCs w:val="24"/>
                <w:lang w:val="vi-VN"/>
              </w:rPr>
              <w:lastRenderedPageBreak/>
              <w:t xml:space="preserve">cho người học tham gia chương trình chất lượng cao ở nước ngoài với yêu cầu kiểm soát chi ngân sách, phòng ngừa lãng phí, thất thoát. </w:t>
            </w:r>
          </w:p>
          <w:p w14:paraId="40036129" w14:textId="5D09298F" w:rsidR="00B40DFC" w:rsidRPr="005B3CB1" w:rsidRDefault="00B40DFC" w:rsidP="000049D7">
            <w:pPr>
              <w:spacing w:before="60" w:after="60" w:line="240" w:lineRule="auto"/>
              <w:jc w:val="both"/>
              <w:rPr>
                <w:color w:val="000000" w:themeColor="text1"/>
                <w:sz w:val="24"/>
                <w:szCs w:val="24"/>
              </w:rPr>
            </w:pPr>
            <w:r w:rsidRPr="005B3CB1">
              <w:rPr>
                <w:color w:val="000000" w:themeColor="text1"/>
                <w:sz w:val="24"/>
                <w:szCs w:val="24"/>
                <w:lang w:val="vi-VN"/>
              </w:rPr>
              <w:t>Việc phân loại mức hỗ trợ theo trình độ đại học, thạc sĩ, tiến sĩ và chương trình bồi dưỡng, nghiên cứu ngắn hạn là phù hợp vì mỗi loại chương trình có thời gian đào tạo, yêu cầu học thuật, mức học phí, sinh hoạt phí và chi phí liên quan khác nhau.</w:t>
            </w:r>
          </w:p>
          <w:p w14:paraId="00AD363C" w14:textId="730365D5" w:rsidR="0092182F" w:rsidRPr="005B3CB1" w:rsidRDefault="000049D7" w:rsidP="005A6F08">
            <w:pPr>
              <w:widowControl w:val="0"/>
              <w:spacing w:before="60" w:after="60" w:line="240" w:lineRule="auto"/>
              <w:ind w:firstLine="23"/>
              <w:jc w:val="both"/>
              <w:rPr>
                <w:rFonts w:eastAsia="Times New Roman"/>
                <w:color w:val="000000" w:themeColor="text1"/>
                <w:sz w:val="24"/>
                <w:szCs w:val="24"/>
              </w:rPr>
            </w:pPr>
            <w:r w:rsidRPr="005B3CB1">
              <w:rPr>
                <w:rFonts w:eastAsia="Times New Roman"/>
                <w:bCs/>
                <w:color w:val="000000" w:themeColor="text1"/>
                <w:sz w:val="24"/>
                <w:szCs w:val="24"/>
              </w:rPr>
              <w:t xml:space="preserve">- </w:t>
            </w:r>
            <w:r w:rsidR="0092182F" w:rsidRPr="005B3CB1">
              <w:rPr>
                <w:rFonts w:eastAsia="Times New Roman"/>
                <w:bCs/>
                <w:color w:val="000000" w:themeColor="text1"/>
                <w:sz w:val="24"/>
                <w:szCs w:val="24"/>
              </w:rPr>
              <w:t xml:space="preserve">Hiện nay, </w:t>
            </w:r>
            <w:r w:rsidR="0092182F" w:rsidRPr="005B3CB1">
              <w:rPr>
                <w:rFonts w:eastAsia="Times New Roman"/>
                <w:color w:val="000000" w:themeColor="text1"/>
                <w:sz w:val="24"/>
                <w:szCs w:val="24"/>
              </w:rPr>
              <w:t>theo quy định tại Nghị định số 238/2025/NĐ-CP ngày 03/9/2025 đối với lĩnh vực giáo dục nghề nghiệp đối với người học thuộc đối tượng được miễn, giảm học phí được hưởng các chính sách hỗ trợ: miễn học phí, giảm 70% học phí, giảm 50% học phí.</w:t>
            </w:r>
          </w:p>
          <w:p w14:paraId="100648E8" w14:textId="5EC2456C" w:rsidR="0092182F" w:rsidRPr="005B3CB1" w:rsidRDefault="0092182F" w:rsidP="005A6F08">
            <w:pPr>
              <w:widowControl w:val="0"/>
              <w:spacing w:before="60" w:after="60" w:line="240" w:lineRule="auto"/>
              <w:ind w:firstLine="23"/>
              <w:jc w:val="both"/>
              <w:rPr>
                <w:rFonts w:eastAsia="Times New Roman"/>
                <w:color w:val="000000" w:themeColor="text1"/>
                <w:sz w:val="24"/>
                <w:szCs w:val="24"/>
              </w:rPr>
            </w:pPr>
            <w:r w:rsidRPr="005B3CB1">
              <w:rPr>
                <w:rFonts w:eastAsia="Times New Roman"/>
                <w:color w:val="000000" w:themeColor="text1"/>
                <w:sz w:val="24"/>
                <w:szCs w:val="24"/>
              </w:rPr>
              <w:t>Thực tiễn chi phí học tập các ngành, nghề trọng điểm</w:t>
            </w:r>
            <w:r w:rsidR="00B40DFC" w:rsidRPr="005B3CB1">
              <w:rPr>
                <w:rFonts w:eastAsia="Times New Roman"/>
                <w:color w:val="000000" w:themeColor="text1"/>
                <w:sz w:val="24"/>
                <w:szCs w:val="24"/>
              </w:rPr>
              <w:t xml:space="preserve">, </w:t>
            </w:r>
            <w:r w:rsidR="00B40DFC" w:rsidRPr="005B3CB1">
              <w:rPr>
                <w:bCs/>
                <w:color w:val="000000" w:themeColor="text1"/>
                <w:spacing w:val="-2"/>
                <w:sz w:val="24"/>
                <w:szCs w:val="24"/>
              </w:rPr>
              <w:t>ngành, nghề tiếp cận trình độ tiên tiến của khu vực và thế giới</w:t>
            </w:r>
            <w:r w:rsidRPr="005B3CB1">
              <w:rPr>
                <w:rFonts w:eastAsia="Times New Roman"/>
                <w:color w:val="000000" w:themeColor="text1"/>
                <w:sz w:val="24"/>
                <w:szCs w:val="24"/>
              </w:rPr>
              <w:t xml:space="preserve"> tương đối cao. Do vậy mức hỗ trợ 100% học phí nhằm tạo đột phá trong thu hút người học tham gia đào tạo các ngành, nghề trọng điểm của Thành phố, nhất là các ngành, nghề kỹ thuật, công nghệ cao, công nghệ số, công nghiệp bán dẫn, tự động hóa, trí tuệ nhân tạo và các lĩnh vực Thành phố có nhu cầu nhân lực lớn trong giai đoạn mới.</w:t>
            </w:r>
          </w:p>
          <w:p w14:paraId="6BACEED8" w14:textId="4A0C8877" w:rsidR="005A6F08" w:rsidRPr="005B3CB1" w:rsidRDefault="005A6F08" w:rsidP="005A6F08">
            <w:pPr>
              <w:spacing w:before="60" w:after="60" w:line="240" w:lineRule="auto"/>
              <w:jc w:val="both"/>
              <w:rPr>
                <w:color w:val="000000" w:themeColor="text1"/>
                <w:sz w:val="24"/>
                <w:szCs w:val="24"/>
              </w:rPr>
            </w:pPr>
          </w:p>
          <w:p w14:paraId="5C27AD18" w14:textId="77777777" w:rsidR="0092182F" w:rsidRPr="005B3CB1" w:rsidRDefault="0092182F" w:rsidP="005A6F08">
            <w:pPr>
              <w:widowControl w:val="0"/>
              <w:spacing w:before="60" w:after="60" w:line="240" w:lineRule="auto"/>
              <w:ind w:firstLine="23"/>
              <w:jc w:val="both"/>
              <w:rPr>
                <w:rFonts w:eastAsia="Times New Roman"/>
                <w:color w:val="000000" w:themeColor="text1"/>
                <w:spacing w:val="-4"/>
                <w:sz w:val="24"/>
                <w:szCs w:val="24"/>
              </w:rPr>
            </w:pPr>
          </w:p>
          <w:p w14:paraId="7471A111" w14:textId="77777777" w:rsidR="00B40DFC" w:rsidRPr="005B3CB1" w:rsidRDefault="00B40DFC" w:rsidP="0092182F">
            <w:pPr>
              <w:widowControl w:val="0"/>
              <w:spacing w:beforeLines="120" w:before="288" w:after="120" w:line="300" w:lineRule="exact"/>
              <w:ind w:firstLine="23"/>
              <w:jc w:val="both"/>
              <w:rPr>
                <w:rFonts w:eastAsia="Times New Roman"/>
                <w:color w:val="000000" w:themeColor="text1"/>
                <w:spacing w:val="-4"/>
                <w:sz w:val="24"/>
                <w:szCs w:val="24"/>
              </w:rPr>
            </w:pPr>
          </w:p>
          <w:p w14:paraId="1D7B2BAF" w14:textId="77777777" w:rsidR="00B40DFC" w:rsidRPr="005B3CB1" w:rsidRDefault="00B40DFC" w:rsidP="0092182F">
            <w:pPr>
              <w:widowControl w:val="0"/>
              <w:spacing w:beforeLines="120" w:before="288" w:after="120" w:line="300" w:lineRule="exact"/>
              <w:ind w:firstLine="23"/>
              <w:jc w:val="both"/>
              <w:rPr>
                <w:rFonts w:eastAsia="Times New Roman"/>
                <w:color w:val="000000" w:themeColor="text1"/>
                <w:spacing w:val="-4"/>
                <w:sz w:val="24"/>
                <w:szCs w:val="24"/>
              </w:rPr>
            </w:pPr>
          </w:p>
          <w:p w14:paraId="79285BA0" w14:textId="40DA595C" w:rsidR="0092182F" w:rsidRPr="005B3CB1" w:rsidRDefault="0092182F" w:rsidP="0092182F">
            <w:pPr>
              <w:widowControl w:val="0"/>
              <w:spacing w:beforeLines="120" w:before="288" w:after="120" w:line="300" w:lineRule="exact"/>
              <w:ind w:firstLine="23"/>
              <w:jc w:val="both"/>
              <w:rPr>
                <w:rFonts w:eastAsia="Times New Roman"/>
                <w:color w:val="000000" w:themeColor="text1"/>
                <w:spacing w:val="-4"/>
                <w:sz w:val="24"/>
                <w:szCs w:val="24"/>
              </w:rPr>
            </w:pPr>
            <w:r w:rsidRPr="005B3CB1">
              <w:rPr>
                <w:rFonts w:eastAsia="Times New Roman"/>
                <w:color w:val="000000" w:themeColor="text1"/>
                <w:spacing w:val="-4"/>
                <w:sz w:val="24"/>
                <w:szCs w:val="24"/>
              </w:rPr>
              <w:t>Thời gian hỗ trợ thực hiện theo quy định về thời gian học trình độ trung cấp, trình độ</w:t>
            </w:r>
            <w:r w:rsidR="00B40DFC" w:rsidRPr="005B3CB1">
              <w:rPr>
                <w:rFonts w:eastAsia="Times New Roman"/>
                <w:color w:val="000000" w:themeColor="text1"/>
                <w:spacing w:val="-4"/>
                <w:sz w:val="24"/>
                <w:szCs w:val="24"/>
              </w:rPr>
              <w:t xml:space="preserve"> cao đẳng, liên thông cao đẳng: </w:t>
            </w:r>
            <w:r w:rsidRPr="005B3CB1">
              <w:rPr>
                <w:rFonts w:eastAsia="Times New Roman"/>
                <w:color w:val="000000" w:themeColor="text1"/>
                <w:spacing w:val="-4"/>
                <w:sz w:val="24"/>
                <w:szCs w:val="24"/>
              </w:rPr>
              <w:t>02 năm đối với trình độ trung cấp, 03 năm đối với trình độ cao đẳng, 01 năm đối với chương trình học liên thông từ trung cấp lên cao đẳng) theo quy định.</w:t>
            </w:r>
            <w:r w:rsidR="00B40DFC" w:rsidRPr="005B3CB1">
              <w:rPr>
                <w:rFonts w:eastAsia="Times New Roman"/>
                <w:color w:val="000000" w:themeColor="text1"/>
                <w:spacing w:val="-4"/>
                <w:sz w:val="24"/>
                <w:szCs w:val="24"/>
              </w:rPr>
              <w:t xml:space="preserve"> Thời gian hỗ trợ quy định là tháng để thống nhất về thời gian với tất cả các đối tượng, chính sách quy định tại Nghị quyết, phù hợp với các quy định...</w:t>
            </w:r>
          </w:p>
          <w:p w14:paraId="55C3C503" w14:textId="77777777" w:rsidR="0092182F" w:rsidRPr="005B3CB1" w:rsidRDefault="0092182F" w:rsidP="00EE0848">
            <w:pPr>
              <w:spacing w:before="60" w:after="60" w:line="240" w:lineRule="auto"/>
              <w:jc w:val="both"/>
              <w:rPr>
                <w:color w:val="000000" w:themeColor="text1"/>
                <w:sz w:val="24"/>
                <w:szCs w:val="24"/>
              </w:rPr>
            </w:pPr>
          </w:p>
          <w:p w14:paraId="47C315D2" w14:textId="77777777" w:rsidR="000049D7" w:rsidRPr="005B3CB1" w:rsidRDefault="000049D7" w:rsidP="00EE0848">
            <w:pPr>
              <w:spacing w:before="60" w:after="60" w:line="240" w:lineRule="auto"/>
              <w:jc w:val="both"/>
              <w:rPr>
                <w:color w:val="000000" w:themeColor="text1"/>
                <w:sz w:val="24"/>
                <w:szCs w:val="24"/>
                <w:lang w:val="vi-VN"/>
              </w:rPr>
            </w:pPr>
          </w:p>
          <w:p w14:paraId="1F9E7DA6" w14:textId="77777777" w:rsidR="000049D7" w:rsidRPr="005B3CB1" w:rsidRDefault="000049D7" w:rsidP="00EE0848">
            <w:pPr>
              <w:spacing w:before="60" w:after="60" w:line="240" w:lineRule="auto"/>
              <w:jc w:val="both"/>
              <w:rPr>
                <w:color w:val="000000" w:themeColor="text1"/>
                <w:sz w:val="24"/>
                <w:szCs w:val="24"/>
                <w:lang w:val="vi-VN"/>
              </w:rPr>
            </w:pPr>
          </w:p>
          <w:p w14:paraId="06A5F327" w14:textId="77777777" w:rsidR="000049D7" w:rsidRPr="005B3CB1" w:rsidRDefault="000049D7" w:rsidP="00EE0848">
            <w:pPr>
              <w:spacing w:before="60" w:after="60" w:line="240" w:lineRule="auto"/>
              <w:jc w:val="both"/>
              <w:rPr>
                <w:color w:val="000000" w:themeColor="text1"/>
                <w:sz w:val="24"/>
                <w:szCs w:val="24"/>
                <w:lang w:val="vi-VN"/>
              </w:rPr>
            </w:pPr>
          </w:p>
          <w:p w14:paraId="6F60A04B" w14:textId="77777777" w:rsidR="000049D7" w:rsidRPr="005B3CB1" w:rsidRDefault="000049D7" w:rsidP="00EE0848">
            <w:pPr>
              <w:spacing w:before="60" w:after="60" w:line="240" w:lineRule="auto"/>
              <w:jc w:val="both"/>
              <w:rPr>
                <w:color w:val="000000" w:themeColor="text1"/>
                <w:sz w:val="24"/>
                <w:szCs w:val="24"/>
                <w:lang w:val="vi-VN"/>
              </w:rPr>
            </w:pPr>
          </w:p>
          <w:p w14:paraId="2467E9FE" w14:textId="77777777" w:rsidR="000049D7" w:rsidRPr="005B3CB1" w:rsidRDefault="000049D7" w:rsidP="00EE0848">
            <w:pPr>
              <w:spacing w:before="60" w:after="60" w:line="240" w:lineRule="auto"/>
              <w:jc w:val="both"/>
              <w:rPr>
                <w:color w:val="000000" w:themeColor="text1"/>
                <w:sz w:val="24"/>
                <w:szCs w:val="24"/>
                <w:lang w:val="vi-VN"/>
              </w:rPr>
            </w:pPr>
          </w:p>
          <w:p w14:paraId="2C19A102" w14:textId="77777777" w:rsidR="000049D7" w:rsidRPr="005B3CB1" w:rsidRDefault="000049D7" w:rsidP="00EE0848">
            <w:pPr>
              <w:spacing w:before="60" w:after="60" w:line="240" w:lineRule="auto"/>
              <w:jc w:val="both"/>
              <w:rPr>
                <w:color w:val="000000" w:themeColor="text1"/>
                <w:sz w:val="24"/>
                <w:szCs w:val="24"/>
                <w:lang w:val="vi-VN"/>
              </w:rPr>
            </w:pPr>
          </w:p>
          <w:p w14:paraId="604DEFF6" w14:textId="77777777" w:rsidR="000049D7" w:rsidRPr="005B3CB1" w:rsidRDefault="000049D7" w:rsidP="00EE0848">
            <w:pPr>
              <w:spacing w:before="60" w:after="60" w:line="240" w:lineRule="auto"/>
              <w:jc w:val="both"/>
              <w:rPr>
                <w:color w:val="000000" w:themeColor="text1"/>
                <w:sz w:val="24"/>
                <w:szCs w:val="24"/>
                <w:lang w:val="vi-VN"/>
              </w:rPr>
            </w:pPr>
          </w:p>
          <w:p w14:paraId="6B4F8EA1" w14:textId="77777777" w:rsidR="000049D7" w:rsidRPr="005B3CB1" w:rsidRDefault="000049D7" w:rsidP="00EE0848">
            <w:pPr>
              <w:spacing w:before="60" w:after="60" w:line="240" w:lineRule="auto"/>
              <w:jc w:val="both"/>
              <w:rPr>
                <w:color w:val="000000" w:themeColor="text1"/>
                <w:sz w:val="24"/>
                <w:szCs w:val="24"/>
                <w:lang w:val="vi-VN"/>
              </w:rPr>
            </w:pPr>
          </w:p>
          <w:p w14:paraId="3F7864E9" w14:textId="77777777" w:rsidR="000049D7" w:rsidRPr="005B3CB1" w:rsidRDefault="000049D7" w:rsidP="00EE0848">
            <w:pPr>
              <w:spacing w:before="60" w:after="60" w:line="240" w:lineRule="auto"/>
              <w:jc w:val="both"/>
              <w:rPr>
                <w:color w:val="000000" w:themeColor="text1"/>
                <w:sz w:val="24"/>
                <w:szCs w:val="24"/>
                <w:lang w:val="vi-VN"/>
              </w:rPr>
            </w:pPr>
          </w:p>
          <w:p w14:paraId="2081580B" w14:textId="77777777" w:rsidR="000049D7" w:rsidRPr="005B3CB1" w:rsidRDefault="000049D7" w:rsidP="00EE0848">
            <w:pPr>
              <w:spacing w:before="60" w:after="60" w:line="240" w:lineRule="auto"/>
              <w:jc w:val="both"/>
              <w:rPr>
                <w:color w:val="000000" w:themeColor="text1"/>
                <w:sz w:val="24"/>
                <w:szCs w:val="24"/>
                <w:lang w:val="vi-VN"/>
              </w:rPr>
            </w:pPr>
          </w:p>
          <w:p w14:paraId="07F9461F" w14:textId="77777777" w:rsidR="000049D7" w:rsidRPr="005B3CB1" w:rsidRDefault="000049D7" w:rsidP="00EE0848">
            <w:pPr>
              <w:spacing w:before="60" w:after="60" w:line="240" w:lineRule="auto"/>
              <w:jc w:val="both"/>
              <w:rPr>
                <w:color w:val="000000" w:themeColor="text1"/>
                <w:sz w:val="24"/>
                <w:szCs w:val="24"/>
                <w:lang w:val="vi-VN"/>
              </w:rPr>
            </w:pPr>
          </w:p>
          <w:p w14:paraId="0F2EC039" w14:textId="77777777" w:rsidR="000049D7" w:rsidRPr="005B3CB1" w:rsidRDefault="000049D7" w:rsidP="00EE0848">
            <w:pPr>
              <w:spacing w:before="60" w:after="60" w:line="240" w:lineRule="auto"/>
              <w:jc w:val="both"/>
              <w:rPr>
                <w:color w:val="000000" w:themeColor="text1"/>
                <w:sz w:val="24"/>
                <w:szCs w:val="24"/>
                <w:lang w:val="vi-VN"/>
              </w:rPr>
            </w:pPr>
          </w:p>
          <w:p w14:paraId="5481909F" w14:textId="77777777" w:rsidR="000049D7" w:rsidRPr="005B3CB1" w:rsidRDefault="000049D7" w:rsidP="00EE0848">
            <w:pPr>
              <w:spacing w:before="60" w:after="60" w:line="240" w:lineRule="auto"/>
              <w:jc w:val="both"/>
              <w:rPr>
                <w:color w:val="000000" w:themeColor="text1"/>
                <w:sz w:val="24"/>
                <w:szCs w:val="24"/>
                <w:lang w:val="vi-VN"/>
              </w:rPr>
            </w:pPr>
          </w:p>
          <w:p w14:paraId="6FFC3336" w14:textId="45F7AE1D" w:rsidR="00EE0848" w:rsidRPr="005B3CB1" w:rsidRDefault="00EE0848" w:rsidP="00EE0848">
            <w:pPr>
              <w:spacing w:before="60" w:after="60" w:line="240" w:lineRule="auto"/>
              <w:jc w:val="both"/>
              <w:rPr>
                <w:color w:val="000000" w:themeColor="text1"/>
                <w:sz w:val="24"/>
                <w:szCs w:val="24"/>
              </w:rPr>
            </w:pPr>
            <w:r w:rsidRPr="005B3CB1">
              <w:rPr>
                <w:color w:val="000000" w:themeColor="text1"/>
                <w:sz w:val="24"/>
                <w:szCs w:val="24"/>
                <w:lang w:val="vi-VN"/>
              </w:rPr>
              <w:t xml:space="preserve">Quy định không điều chuyển phần mức hỗ trợ chưa sử dụng hết của khoản chi này sang khoản chi khác là cần thiết để giữ rõ mục đích từng khoản chi, tránh sử dụng kinh phí sai nội dung. </w:t>
            </w:r>
          </w:p>
          <w:p w14:paraId="060A9AE7" w14:textId="3945A4AA" w:rsidR="00EE0848" w:rsidRPr="005B3CB1" w:rsidRDefault="00EE0848" w:rsidP="00EE0848">
            <w:pPr>
              <w:widowControl w:val="0"/>
              <w:spacing w:before="60" w:after="60" w:line="240" w:lineRule="auto"/>
              <w:jc w:val="both"/>
              <w:rPr>
                <w:rFonts w:eastAsia="Times New Roman"/>
                <w:bCs/>
                <w:color w:val="000000" w:themeColor="text1"/>
                <w:szCs w:val="28"/>
              </w:rPr>
            </w:pPr>
            <w:r w:rsidRPr="005B3CB1">
              <w:rPr>
                <w:color w:val="000000" w:themeColor="text1"/>
                <w:sz w:val="24"/>
                <w:szCs w:val="24"/>
                <w:lang w:val="vi-VN"/>
              </w:rPr>
              <w:t>Quy định không thanh toán khoản chi không thuộc nội dung học bổng, khoản chi vượt mức tối đa, khoản chi không đáp ứng điều kiện thanh toán, khoản chi không có hồ sơ, chứng từ hợp pháp, hợp lệ hoặc đã được nguồn khác chi trả bảo đảm nguyên tắc công khai, minh bạch, đúng chế độ và không hỗ trợ trùng lặp.</w:t>
            </w:r>
          </w:p>
        </w:tc>
      </w:tr>
      <w:tr w:rsidR="005B3CB1" w:rsidRPr="005B3CB1" w14:paraId="1F0C42BE" w14:textId="77777777" w:rsidTr="00EE641D">
        <w:trPr>
          <w:trHeight w:val="1133"/>
        </w:trPr>
        <w:tc>
          <w:tcPr>
            <w:tcW w:w="6941" w:type="dxa"/>
          </w:tcPr>
          <w:p w14:paraId="476E4563"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b/>
                <w:bCs/>
                <w:color w:val="000000" w:themeColor="text1"/>
                <w:sz w:val="24"/>
                <w:szCs w:val="24"/>
              </w:rPr>
            </w:pPr>
            <w:r w:rsidRPr="005B3CB1">
              <w:rPr>
                <w:rFonts w:eastAsia="Google Sans Text"/>
                <w:b/>
                <w:bCs/>
                <w:color w:val="000000" w:themeColor="text1"/>
                <w:sz w:val="24"/>
                <w:szCs w:val="24"/>
              </w:rPr>
              <w:lastRenderedPageBreak/>
              <w:t>Điều 4. Nguyên tắc thực hiện chính sách cấp học bổng, cơ chế khuyến khích và hỗ trợ</w:t>
            </w:r>
          </w:p>
          <w:p w14:paraId="6C68C4D9"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1. Việc hỗ trợ từ ngân sách thành phố Hà Nội chỉ thực hiện trong phạm vi đối tượng, nội dung, mức hỗ trợ, thời gian hỗ trợ tối đa và dự toán ngân sách được cấp có thẩm quyền giao hằng năm. </w:t>
            </w:r>
          </w:p>
          <w:p w14:paraId="0A54A987"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2. Mức hỗ trợ quy định tại Nghị quyết này là mức tối đa cho từng nội dung chi. Trường hợp chi phí thực tế của từng nội dung chi thấp hơn mức hỗ trợ tối đa tương ứng thì thanh toán theo chi phí thực tế hợp lệ; trường hợp chi phí thực tế của từng nội dung chi cao hơn mức hỗ trợ tối đa tương ứng thì ngân sách thành phố Hà Nội chỉ thanh toán trong phạm vi mức hỗ trợ tối đa của nội dung chi đó. </w:t>
            </w:r>
          </w:p>
          <w:p w14:paraId="6CF85AB6"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3. Không được điều chuyển phần mức hỗ trợ chưa sử dụng hết của nội dung chi này sang nội dung chi khác; không được sử dụng phần mức hỗ trợ chưa sử dụng hết của nhóm chi học phí, lệ phí đào tạo và các khoản liên quan đến học phí để thanh toán cho nhóm chi phí khác ngoài học phí; không được sử dụng phần mức hỗ trợ chưa sử dụng hết của nhóm chi phí khác ngoài học phí để thanh toán cho nhóm chi học phí, lệ phí đào tạo và các khoản liên quan đến học phí. </w:t>
            </w:r>
          </w:p>
          <w:p w14:paraId="0EBCDA94"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4. Các khoản chi ngoài học phí, lệ phí đào tạo và các khoản liên quan đến học phí chỉ được thanh toán khi thuộc nội dung chi được ngân sách nhà nước bảo đảm theo quy định của pháp luật về đào tạo người học Việt Nam ở nước ngoài bằng ngân sách nhà nước; có hồ sơ, chứng từ hợp pháp, hợp lệ; được cơ quan có thẩm quyền xét duyệt và nằm trong phạm vi dự toán được giao. </w:t>
            </w:r>
          </w:p>
          <w:p w14:paraId="7E1A06F3"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5. Mỗi đối tượng chỉ được hưởng chính sách học bổng, khuyến khích, hỗ trợ 01 lần theo quy định tại Nghị quyết này.</w:t>
            </w:r>
          </w:p>
          <w:p w14:paraId="47899868"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lastRenderedPageBreak/>
              <w:t xml:space="preserve">6. Không hỗ trợ đối với nội dung đã được ngân sách nhà nước, cơ sở giáo dục nước ngoài, tổ chức, cá nhân, chương trình học bổng, viện trợ, tài trợ hoặc nguồn kinh phí hợp pháp khác chi trả. </w:t>
            </w:r>
          </w:p>
          <w:p w14:paraId="04A898A3"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7. Trường hợp đối tượng đồng thời thuộc diện được hưởng nhiều chính sách hỗ trợ từ ngân sách nhà nước cho cùng một nội dung chi thì chỉ được hưởng một chính sách có mức hỗ trợ cao nhất.</w:t>
            </w:r>
          </w:p>
          <w:p w14:paraId="52F46A4C" w14:textId="21C1390E"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8. Người được hưởng chính sách quy định tại </w:t>
            </w:r>
            <w:r w:rsidRPr="005B3CB1">
              <w:rPr>
                <w:rFonts w:eastAsia="Google Sans Text"/>
                <w:color w:val="000000" w:themeColor="text1"/>
                <w:spacing w:val="-8"/>
                <w:sz w:val="24"/>
                <w:szCs w:val="24"/>
              </w:rPr>
              <w:t xml:space="preserve">khoản 1 Điều 2 Nghị quyết này </w:t>
            </w:r>
            <w:r w:rsidRPr="005B3CB1">
              <w:rPr>
                <w:rFonts w:eastAsia="Google Sans Text"/>
                <w:color w:val="000000" w:themeColor="text1"/>
                <w:sz w:val="24"/>
                <w:szCs w:val="24"/>
              </w:rPr>
              <w:t>phải thực hiện cam kết công tác, làm việc tại thành phố Hà Nội từ 05 năm trở lên sau khi hoàn thành chương trình học tập, nghiên cứu, thỉnh giảng.</w:t>
            </w:r>
          </w:p>
          <w:p w14:paraId="059ED196"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9. Việc quản lý, sử dụng, thanh toán và quyết toán kinh phí thực hiện theo quy định của pháp luật về ngân sách nhà nước, pháp luật về kho bạc nhà nước, pháp luật về đào tạo người học Việt Nam ở nước ngoài bằng ngân sách nhà nước và các quy định pháp luật có liên quan. </w:t>
            </w:r>
          </w:p>
          <w:p w14:paraId="34875E73" w14:textId="289021BA" w:rsidR="00217920" w:rsidRPr="005B3CB1" w:rsidRDefault="00217920" w:rsidP="00217920">
            <w:pPr>
              <w:spacing w:before="60" w:after="60" w:line="240" w:lineRule="auto"/>
              <w:jc w:val="both"/>
              <w:rPr>
                <w:rFonts w:eastAsia="Times New Roman"/>
                <w:bCs/>
                <w:color w:val="000000" w:themeColor="text1"/>
                <w:sz w:val="24"/>
                <w:szCs w:val="24"/>
              </w:rPr>
            </w:pPr>
          </w:p>
        </w:tc>
        <w:tc>
          <w:tcPr>
            <w:tcW w:w="8188" w:type="dxa"/>
          </w:tcPr>
          <w:p w14:paraId="48F6BAB4" w14:textId="77777777" w:rsidR="00217920" w:rsidRPr="005B3CB1" w:rsidRDefault="00217920" w:rsidP="00217920">
            <w:pPr>
              <w:spacing w:before="120" w:after="120" w:line="240" w:lineRule="auto"/>
              <w:jc w:val="both"/>
              <w:rPr>
                <w:color w:val="000000" w:themeColor="text1"/>
                <w:sz w:val="24"/>
                <w:szCs w:val="24"/>
              </w:rPr>
            </w:pPr>
            <w:r w:rsidRPr="005B3CB1">
              <w:rPr>
                <w:color w:val="000000" w:themeColor="text1"/>
                <w:sz w:val="24"/>
                <w:szCs w:val="24"/>
                <w:lang w:val="vi-VN"/>
              </w:rPr>
              <w:lastRenderedPageBreak/>
              <w:t xml:space="preserve">Là điều khoản quan trọng để kiểm soát toàn bộ chính sách, bảo đảm chính sách </w:t>
            </w:r>
            <w:r w:rsidRPr="005B3CB1">
              <w:rPr>
                <w:color w:val="000000" w:themeColor="text1"/>
                <w:sz w:val="24"/>
                <w:szCs w:val="24"/>
              </w:rPr>
              <w:t xml:space="preserve">cấp học bổng, </w:t>
            </w:r>
            <w:r w:rsidRPr="005B3CB1">
              <w:rPr>
                <w:color w:val="000000" w:themeColor="text1"/>
                <w:sz w:val="24"/>
                <w:szCs w:val="24"/>
                <w:lang w:val="vi-VN"/>
              </w:rPr>
              <w:t xml:space="preserve">hỗ trợ được thực hiện đúng đối tượng, đúng nội dung, đúng mức, đúng thời gian và đúng khả năng cân đối ngân sách. Việc quy định </w:t>
            </w:r>
            <w:r w:rsidRPr="005B3CB1">
              <w:rPr>
                <w:color w:val="000000" w:themeColor="text1"/>
                <w:sz w:val="24"/>
                <w:szCs w:val="24"/>
              </w:rPr>
              <w:t xml:space="preserve">cấp học bổng, </w:t>
            </w:r>
            <w:r w:rsidRPr="005B3CB1">
              <w:rPr>
                <w:color w:val="000000" w:themeColor="text1"/>
                <w:sz w:val="24"/>
                <w:szCs w:val="24"/>
                <w:lang w:val="vi-VN"/>
              </w:rPr>
              <w:t xml:space="preserve">hỗ trợ trong phạm vi dự toán ngân sách được cấp có thẩm quyền giao hằng năm nhằm bảo đảm kỷ luật, kỷ cương tài chính - ngân sách, không làm phát sinh nghĩa vụ chi vượt khả năng cân đối của Thành phố. </w:t>
            </w:r>
          </w:p>
          <w:p w14:paraId="3C655DAA" w14:textId="77777777" w:rsidR="00217920" w:rsidRPr="005B3CB1" w:rsidRDefault="00217920" w:rsidP="00217920">
            <w:pPr>
              <w:spacing w:before="120" w:after="120" w:line="240" w:lineRule="auto"/>
              <w:jc w:val="both"/>
              <w:rPr>
                <w:color w:val="000000" w:themeColor="text1"/>
                <w:sz w:val="24"/>
                <w:szCs w:val="24"/>
              </w:rPr>
            </w:pPr>
            <w:r w:rsidRPr="005B3CB1">
              <w:rPr>
                <w:color w:val="000000" w:themeColor="text1"/>
                <w:sz w:val="24"/>
                <w:szCs w:val="24"/>
                <w:lang w:val="vi-VN"/>
              </w:rPr>
              <w:t xml:space="preserve">Quy định mức </w:t>
            </w:r>
            <w:r w:rsidRPr="005B3CB1">
              <w:rPr>
                <w:color w:val="000000" w:themeColor="text1"/>
                <w:sz w:val="24"/>
                <w:szCs w:val="24"/>
              </w:rPr>
              <w:t xml:space="preserve">cấp học bổng, </w:t>
            </w:r>
            <w:r w:rsidRPr="005B3CB1">
              <w:rPr>
                <w:color w:val="000000" w:themeColor="text1"/>
                <w:sz w:val="24"/>
                <w:szCs w:val="24"/>
                <w:lang w:val="vi-VN"/>
              </w:rPr>
              <w:t xml:space="preserve">hỗ trợ là mức tối đa và thanh toán theo chi phí thực tế hợp lệ là cần thiết để tránh cơ chế hỗ trợ khoán, tránh thanh toán vượt nhu cầu thực tế, bảo đảm ngân sách chỉ chi cho các khoản chi có căn cứ, có hồ sơ, chứng từ hợp pháp, hợp lệ. </w:t>
            </w:r>
          </w:p>
          <w:p w14:paraId="17C7072C" w14:textId="77777777" w:rsidR="00217920" w:rsidRPr="005B3CB1" w:rsidRDefault="00217920" w:rsidP="00217920">
            <w:pPr>
              <w:spacing w:before="120" w:after="120" w:line="240" w:lineRule="auto"/>
              <w:jc w:val="both"/>
              <w:rPr>
                <w:color w:val="000000" w:themeColor="text1"/>
                <w:sz w:val="24"/>
                <w:szCs w:val="24"/>
              </w:rPr>
            </w:pPr>
            <w:r w:rsidRPr="005B3CB1">
              <w:rPr>
                <w:color w:val="000000" w:themeColor="text1"/>
                <w:sz w:val="24"/>
                <w:szCs w:val="24"/>
                <w:lang w:val="vi-VN"/>
              </w:rPr>
              <w:t xml:space="preserve">Quy định không điều chuyển phần mức hỗ trợ chưa sử dụng hết giữa các nội dung chi nhằm bảo đảm mỗi khoản chi được sử dụng đúng mục đích, đúng bản chất, tránh tình trạng hợp thức hóa chi phí hoặc sử dụng kinh phí sai nội dung. </w:t>
            </w:r>
          </w:p>
          <w:p w14:paraId="496AD03E" w14:textId="77777777" w:rsidR="00217920" w:rsidRPr="005B3CB1" w:rsidRDefault="00217920" w:rsidP="00217920">
            <w:pPr>
              <w:spacing w:before="120" w:after="120" w:line="240" w:lineRule="auto"/>
              <w:jc w:val="both"/>
              <w:rPr>
                <w:color w:val="000000" w:themeColor="text1"/>
                <w:sz w:val="24"/>
                <w:szCs w:val="24"/>
              </w:rPr>
            </w:pPr>
            <w:r w:rsidRPr="005B3CB1">
              <w:rPr>
                <w:color w:val="000000" w:themeColor="text1"/>
                <w:sz w:val="24"/>
                <w:szCs w:val="24"/>
                <w:lang w:val="vi-VN"/>
              </w:rPr>
              <w:t xml:space="preserve">Quy định không hỗ trợ đối với nội dung đã được ngân sách nhà nước, cơ sở giáo dục nước ngoài, tổ chức, cá nhân, chương trình học bổng, viện trợ, tài trợ hoặc nguồn kinh phí hợp pháp khác chi trả là cần thiết để tránh hỗ trợ trùng lặp, bảo đảm công bằng và tiết kiệm ngân sách. </w:t>
            </w:r>
          </w:p>
          <w:p w14:paraId="21C3A946" w14:textId="77777777" w:rsidR="00217920" w:rsidRPr="005B3CB1" w:rsidRDefault="00217920" w:rsidP="00217920">
            <w:pPr>
              <w:spacing w:before="120" w:after="120" w:line="240" w:lineRule="auto"/>
              <w:jc w:val="both"/>
              <w:rPr>
                <w:color w:val="000000" w:themeColor="text1"/>
                <w:sz w:val="24"/>
                <w:szCs w:val="24"/>
              </w:rPr>
            </w:pPr>
            <w:r w:rsidRPr="005B3CB1">
              <w:rPr>
                <w:color w:val="000000" w:themeColor="text1"/>
                <w:sz w:val="24"/>
                <w:szCs w:val="24"/>
                <w:lang w:val="vi-VN"/>
              </w:rPr>
              <w:t xml:space="preserve">Quy định mỗi đối tượng chỉ được hưởng chính sách một lần đối với một chương trình nhằm kiểm soát phạm vi thụ hưởng, tạo cơ hội cho nhiều đối tượng đủ điều kiện được tiếp cận chính sách. </w:t>
            </w:r>
          </w:p>
          <w:p w14:paraId="6399D1A3" w14:textId="6A41B898" w:rsidR="00217920" w:rsidRPr="005B3CB1" w:rsidRDefault="00217920" w:rsidP="00217920">
            <w:pPr>
              <w:widowControl w:val="0"/>
              <w:spacing w:before="40" w:after="40" w:line="300" w:lineRule="exact"/>
              <w:ind w:firstLine="567"/>
              <w:jc w:val="both"/>
              <w:rPr>
                <w:rFonts w:eastAsia="Times New Roman"/>
                <w:bCs/>
                <w:color w:val="000000" w:themeColor="text1"/>
                <w:sz w:val="24"/>
                <w:szCs w:val="24"/>
              </w:rPr>
            </w:pPr>
            <w:r w:rsidRPr="005B3CB1">
              <w:rPr>
                <w:color w:val="000000" w:themeColor="text1"/>
                <w:sz w:val="24"/>
                <w:szCs w:val="24"/>
                <w:lang w:val="vi-VN"/>
              </w:rPr>
              <w:t>Quy định về cam kết làm việc, công tác tại thành phố Hà Nội và trách nhiệm bồi hoàn khi vi phạm là cơ chế ràng buộc trách nhiệm của người được hưởng chính sách, bảo đảm ngân sách Thành phố đầu tư cho đúng mục tiêu phát triển nguồn nhân lực phục vụ Thủ đô.</w:t>
            </w:r>
          </w:p>
        </w:tc>
      </w:tr>
      <w:tr w:rsidR="005B3CB1" w:rsidRPr="005B3CB1" w14:paraId="32A4217A" w14:textId="77777777" w:rsidTr="00EE641D">
        <w:trPr>
          <w:trHeight w:val="1133"/>
        </w:trPr>
        <w:tc>
          <w:tcPr>
            <w:tcW w:w="6941" w:type="dxa"/>
          </w:tcPr>
          <w:p w14:paraId="5B19E0CD"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b/>
                <w:bCs/>
                <w:color w:val="000000" w:themeColor="text1"/>
                <w:sz w:val="24"/>
                <w:szCs w:val="24"/>
              </w:rPr>
            </w:pPr>
            <w:r w:rsidRPr="005B3CB1">
              <w:rPr>
                <w:rFonts w:eastAsia="Google Sans Text"/>
                <w:b/>
                <w:bCs/>
                <w:color w:val="000000" w:themeColor="text1"/>
                <w:sz w:val="24"/>
                <w:szCs w:val="24"/>
              </w:rPr>
              <w:lastRenderedPageBreak/>
              <w:t>Điều 5. Phương thức hỗ trợ</w:t>
            </w:r>
          </w:p>
          <w:p w14:paraId="0AD204F9"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bCs/>
                <w:color w:val="000000" w:themeColor="text1"/>
                <w:sz w:val="24"/>
                <w:szCs w:val="24"/>
              </w:rPr>
            </w:pPr>
            <w:r w:rsidRPr="005B3CB1">
              <w:rPr>
                <w:rFonts w:eastAsia="Google Sans Text"/>
                <w:bCs/>
                <w:color w:val="000000" w:themeColor="text1"/>
                <w:sz w:val="24"/>
                <w:szCs w:val="24"/>
              </w:rPr>
              <w:t xml:space="preserve">1. </w:t>
            </w:r>
            <w:r w:rsidRPr="005B3CB1">
              <w:rPr>
                <w:rFonts w:eastAsia="Google Sans Text"/>
                <w:color w:val="000000" w:themeColor="text1"/>
                <w:spacing w:val="-8"/>
                <w:sz w:val="24"/>
                <w:szCs w:val="24"/>
              </w:rPr>
              <w:t>Đối với đối tượng quy định tại khoản 1 Điều 2 Nghị quyết này:</w:t>
            </w:r>
          </w:p>
          <w:p w14:paraId="36157888"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Việc thanh toán sinh hoạt phí cho người học được cấp định kỳ theo quý hoặc 06 tháng/lần, bảo đảm không ảnh hưởng đến việc học tập, nghiên cứu của người học. Trường hợp đặc biệt (thiên tai, dịch bệnh, chiến tranh, khó khăn khi chuyển tiền ra nước ngoài…), du học sinh báo cáo Cơ quan cử du học sinh đi học xem xét, quyết định cấp phát đối với từng trường hợp cụ thể nhưng tối đa không quá 12 tháng/lần.</w:t>
            </w:r>
          </w:p>
          <w:p w14:paraId="4C9D9971"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2. </w:t>
            </w:r>
            <w:r w:rsidRPr="005B3CB1">
              <w:rPr>
                <w:rFonts w:eastAsia="Google Sans Text"/>
                <w:bCs/>
                <w:color w:val="000000" w:themeColor="text1"/>
                <w:sz w:val="24"/>
                <w:szCs w:val="24"/>
              </w:rPr>
              <w:t>Đối với đối tượng quy định tại khoản 2 Điều 2 Nghị quyết này:</w:t>
            </w:r>
          </w:p>
          <w:p w14:paraId="1EFD4F2A"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bCs/>
                <w:color w:val="000000" w:themeColor="text1"/>
                <w:sz w:val="24"/>
                <w:szCs w:val="24"/>
              </w:rPr>
              <w:t>a) Thực hiện chi trả hỗ trợ học phí cho người học vào cuối mỗi kỳ học.</w:t>
            </w:r>
          </w:p>
          <w:p w14:paraId="2671F2CD"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bCs/>
                <w:color w:val="000000" w:themeColor="text1"/>
                <w:sz w:val="24"/>
                <w:szCs w:val="24"/>
              </w:rPr>
              <w:t>b) Chi trả hỗ trợ học phí cho người học thông qua UBND xã, phường nơi người học thường trú. UBND xã, phường giao Phòng Văn hóa - Xã hội tổ chức thực hiện chi trả trực tiếp cho người học.</w:t>
            </w:r>
          </w:p>
          <w:p w14:paraId="4E215473" w14:textId="64DA5168"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bCs/>
                <w:color w:val="000000" w:themeColor="text1"/>
                <w:sz w:val="24"/>
                <w:szCs w:val="24"/>
              </w:rPr>
              <w:lastRenderedPageBreak/>
              <w:t xml:space="preserve">c) Hàng năm căn cứ mức trần học phí được quy định đối với các chương trình đào tạo trình độ cao đẳng, trung cấp tại các cơ sở giáo dục nghề nghiệp công lập chưa tự đảm bảo chỉ thường xuyên theo quy định của Chính phủ; số lượng học sinh tốt nghiệp THPT hoặc tương đương tại địa phương dự kiến tham gia </w:t>
            </w:r>
            <w:r w:rsidRPr="005B3CB1">
              <w:rPr>
                <w:rFonts w:eastAsia="Google Sans Text"/>
                <w:color w:val="000000" w:themeColor="text1"/>
                <w:spacing w:val="-8"/>
                <w:sz w:val="24"/>
                <w:szCs w:val="24"/>
              </w:rPr>
              <w:t xml:space="preserve">học các </w:t>
            </w:r>
            <w:r w:rsidRPr="005B3CB1">
              <w:rPr>
                <w:bCs/>
                <w:color w:val="000000" w:themeColor="text1"/>
                <w:spacing w:val="-2"/>
                <w:sz w:val="24"/>
                <w:szCs w:val="24"/>
              </w:rPr>
              <w:t>ngành, nghề trọng điểm, ngành, nghề tiếp cận trình độ tiên tiến của khu vực và thế giới trình độ trung cấp, trình độ cao đẳng</w:t>
            </w:r>
            <w:r w:rsidRPr="005B3CB1">
              <w:rPr>
                <w:rFonts w:eastAsia="Google Sans Text"/>
                <w:bCs/>
                <w:color w:val="000000" w:themeColor="text1"/>
                <w:sz w:val="24"/>
                <w:szCs w:val="24"/>
              </w:rPr>
              <w:t>, xây dựng dự toán kinh phí hỗ trợ trình UBND Thành phố bố trí kinh phí thực hiện.</w:t>
            </w:r>
          </w:p>
        </w:tc>
        <w:tc>
          <w:tcPr>
            <w:tcW w:w="8188" w:type="dxa"/>
          </w:tcPr>
          <w:p w14:paraId="6AA94CF2" w14:textId="77777777" w:rsidR="00362313" w:rsidRPr="005B3CB1" w:rsidRDefault="00362313" w:rsidP="006658F3">
            <w:pPr>
              <w:spacing w:before="60" w:after="60" w:line="240" w:lineRule="auto"/>
              <w:jc w:val="both"/>
              <w:rPr>
                <w:rFonts w:eastAsia="Times New Roman"/>
                <w:bCs/>
                <w:color w:val="000000" w:themeColor="text1"/>
                <w:sz w:val="24"/>
                <w:szCs w:val="24"/>
              </w:rPr>
            </w:pPr>
          </w:p>
          <w:p w14:paraId="49AC9EAB" w14:textId="77777777" w:rsidR="00362313" w:rsidRPr="005B3CB1" w:rsidRDefault="00362313" w:rsidP="006658F3">
            <w:pPr>
              <w:spacing w:before="60" w:after="60" w:line="240" w:lineRule="auto"/>
              <w:jc w:val="both"/>
              <w:rPr>
                <w:rFonts w:eastAsia="Times New Roman"/>
                <w:bCs/>
                <w:color w:val="000000" w:themeColor="text1"/>
                <w:sz w:val="24"/>
                <w:szCs w:val="24"/>
              </w:rPr>
            </w:pPr>
          </w:p>
          <w:p w14:paraId="3800E581" w14:textId="77777777" w:rsidR="00362313" w:rsidRPr="005B3CB1" w:rsidRDefault="00362313" w:rsidP="006658F3">
            <w:pPr>
              <w:spacing w:before="60" w:after="60" w:line="240" w:lineRule="auto"/>
              <w:jc w:val="both"/>
              <w:rPr>
                <w:rFonts w:eastAsia="Times New Roman"/>
                <w:bCs/>
                <w:color w:val="000000" w:themeColor="text1"/>
                <w:sz w:val="24"/>
                <w:szCs w:val="24"/>
              </w:rPr>
            </w:pPr>
          </w:p>
          <w:p w14:paraId="2C82EB1A" w14:textId="148459BD" w:rsidR="00362313" w:rsidRPr="005B3CB1" w:rsidRDefault="00362313" w:rsidP="00362313">
            <w:pPr>
              <w:spacing w:before="60" w:after="60" w:line="240" w:lineRule="auto"/>
              <w:jc w:val="both"/>
              <w:rPr>
                <w:rFonts w:eastAsia="Times New Roman"/>
                <w:bCs/>
                <w:color w:val="000000" w:themeColor="text1"/>
                <w:sz w:val="24"/>
                <w:szCs w:val="24"/>
              </w:rPr>
            </w:pPr>
            <w:r w:rsidRPr="005B3CB1">
              <w:rPr>
                <w:color w:val="000000" w:themeColor="text1"/>
                <w:sz w:val="24"/>
                <w:szCs w:val="24"/>
              </w:rPr>
              <w:t>- Phương thức hỗ trợ đ</w:t>
            </w:r>
            <w:r w:rsidRPr="005B3CB1">
              <w:rPr>
                <w:rFonts w:eastAsia="Google Sans Text"/>
                <w:color w:val="000000" w:themeColor="text1"/>
                <w:spacing w:val="-8"/>
                <w:sz w:val="24"/>
                <w:szCs w:val="24"/>
              </w:rPr>
              <w:t xml:space="preserve">ối với đối tượng quy định tại khoản 1 Điều 2 Nghị quyết này trên tinh thần </w:t>
            </w:r>
            <w:r w:rsidRPr="005B3CB1">
              <w:rPr>
                <w:color w:val="000000" w:themeColor="text1"/>
                <w:sz w:val="24"/>
                <w:szCs w:val="24"/>
                <w:lang w:val="vi-VN"/>
              </w:rPr>
              <w:t>kế thừa cách tiếp cận của Nghị định số 86/2021/NĐ-CP về công dân Việt Nam ra nước ngoài học tập, giảng dạy, nghiên cứu khoa học và trao đổi học thuật</w:t>
            </w:r>
            <w:r w:rsidRPr="005B3CB1">
              <w:rPr>
                <w:color w:val="000000" w:themeColor="text1"/>
                <w:sz w:val="24"/>
                <w:szCs w:val="24"/>
              </w:rPr>
              <w:t>.</w:t>
            </w:r>
          </w:p>
          <w:p w14:paraId="102F67A7" w14:textId="77777777" w:rsidR="00362313" w:rsidRPr="005B3CB1" w:rsidRDefault="00362313" w:rsidP="006658F3">
            <w:pPr>
              <w:spacing w:before="60" w:after="60" w:line="240" w:lineRule="auto"/>
              <w:jc w:val="both"/>
              <w:rPr>
                <w:rFonts w:eastAsia="Times New Roman"/>
                <w:bCs/>
                <w:color w:val="000000" w:themeColor="text1"/>
                <w:sz w:val="24"/>
                <w:szCs w:val="24"/>
              </w:rPr>
            </w:pPr>
          </w:p>
          <w:p w14:paraId="42AC4FD8" w14:textId="77777777" w:rsidR="00362313" w:rsidRPr="005B3CB1" w:rsidRDefault="00362313" w:rsidP="006658F3">
            <w:pPr>
              <w:spacing w:before="60" w:after="60" w:line="240" w:lineRule="auto"/>
              <w:jc w:val="both"/>
              <w:rPr>
                <w:rFonts w:eastAsia="Times New Roman"/>
                <w:bCs/>
                <w:color w:val="000000" w:themeColor="text1"/>
                <w:sz w:val="24"/>
                <w:szCs w:val="24"/>
              </w:rPr>
            </w:pPr>
          </w:p>
          <w:p w14:paraId="1DFAD23B" w14:textId="77777777" w:rsidR="00362313" w:rsidRPr="005B3CB1" w:rsidRDefault="00362313" w:rsidP="006658F3">
            <w:pPr>
              <w:spacing w:before="60" w:after="60" w:line="240" w:lineRule="auto"/>
              <w:jc w:val="both"/>
              <w:rPr>
                <w:color w:val="000000" w:themeColor="text1"/>
                <w:sz w:val="24"/>
                <w:szCs w:val="24"/>
              </w:rPr>
            </w:pPr>
          </w:p>
          <w:p w14:paraId="433E5BB7" w14:textId="335EC70C" w:rsidR="00217920" w:rsidRPr="005B3CB1" w:rsidRDefault="00362313" w:rsidP="006658F3">
            <w:pPr>
              <w:spacing w:before="60" w:after="60" w:line="240" w:lineRule="auto"/>
              <w:jc w:val="both"/>
              <w:rPr>
                <w:rFonts w:eastAsia="Times New Roman"/>
                <w:bCs/>
                <w:color w:val="000000" w:themeColor="text1"/>
                <w:sz w:val="24"/>
                <w:szCs w:val="24"/>
              </w:rPr>
            </w:pPr>
            <w:r w:rsidRPr="005B3CB1">
              <w:rPr>
                <w:color w:val="000000" w:themeColor="text1"/>
                <w:sz w:val="24"/>
                <w:szCs w:val="24"/>
              </w:rPr>
              <w:t>- Phương thức hỗ trợ đ</w:t>
            </w:r>
            <w:r w:rsidRPr="005B3CB1">
              <w:rPr>
                <w:rFonts w:eastAsia="Google Sans Text"/>
                <w:color w:val="000000" w:themeColor="text1"/>
                <w:spacing w:val="-8"/>
                <w:sz w:val="24"/>
                <w:szCs w:val="24"/>
              </w:rPr>
              <w:t xml:space="preserve">ối với đối tượng quy định tại khoản 2 Điều 2 Nghị quyết này trên tinh thần kế thừa </w:t>
            </w:r>
            <w:r w:rsidR="00217920" w:rsidRPr="005B3CB1">
              <w:rPr>
                <w:rFonts w:eastAsia="Times New Roman"/>
                <w:bCs/>
                <w:color w:val="000000" w:themeColor="text1"/>
                <w:sz w:val="24"/>
                <w:szCs w:val="24"/>
              </w:rPr>
              <w:t xml:space="preserve">điểm a khoản 2 Điều 21 </w:t>
            </w:r>
            <w:r w:rsidR="00217920" w:rsidRPr="005B3CB1">
              <w:rPr>
                <w:rFonts w:eastAsia="Times New Roman"/>
                <w:color w:val="000000" w:themeColor="text1"/>
                <w:sz w:val="24"/>
                <w:szCs w:val="24"/>
              </w:rPr>
              <w:t>Nghị định số 238/2025/NĐ-CP ngày 03 tháng 9 năm 2025 của Chính phủ quy định</w:t>
            </w:r>
            <w:r w:rsidR="00217920" w:rsidRPr="005B3CB1">
              <w:rPr>
                <w:rFonts w:eastAsia="Times New Roman"/>
                <w:bCs/>
                <w:color w:val="000000" w:themeColor="text1"/>
                <w:sz w:val="24"/>
                <w:szCs w:val="24"/>
              </w:rPr>
              <w:t xml:space="preserve"> Ủy ban nhân dân xã, phường, đặc khu trực thuộc cấp tỉnh nơi người học đăng ký thường trú chịu trách nhiệm chi trả, quyết </w:t>
            </w:r>
            <w:r w:rsidR="00217920" w:rsidRPr="005B3CB1">
              <w:rPr>
                <w:rFonts w:eastAsia="Times New Roman"/>
                <w:bCs/>
                <w:color w:val="000000" w:themeColor="text1"/>
                <w:sz w:val="24"/>
                <w:szCs w:val="24"/>
              </w:rPr>
              <w:lastRenderedPageBreak/>
              <w:t>toán kinh phí miễn, giảm học phí trực tiếp cho cha hoặc mẹ (hoặc người giám hộ) hoặc học sinh, sinh viên đang học tại các cơ sở giáo dục nghề nghiệp</w:t>
            </w:r>
            <w:r w:rsidRPr="005B3CB1">
              <w:rPr>
                <w:rFonts w:eastAsia="Times New Roman"/>
                <w:bCs/>
                <w:color w:val="000000" w:themeColor="text1"/>
                <w:sz w:val="24"/>
                <w:szCs w:val="24"/>
              </w:rPr>
              <w:t>).</w:t>
            </w:r>
          </w:p>
          <w:p w14:paraId="6701298E" w14:textId="77777777" w:rsidR="00217920" w:rsidRPr="005B3CB1" w:rsidRDefault="00217920" w:rsidP="006658F3">
            <w:pPr>
              <w:spacing w:before="60" w:after="60" w:line="240" w:lineRule="auto"/>
              <w:jc w:val="both"/>
              <w:rPr>
                <w:rFonts w:eastAsia="Times New Roman"/>
                <w:bCs/>
                <w:color w:val="000000" w:themeColor="text1"/>
                <w:spacing w:val="-4"/>
                <w:sz w:val="24"/>
                <w:szCs w:val="24"/>
              </w:rPr>
            </w:pPr>
          </w:p>
        </w:tc>
      </w:tr>
      <w:tr w:rsidR="005B3CB1" w:rsidRPr="005B3CB1" w14:paraId="12AAEAA6" w14:textId="77777777" w:rsidTr="00EE641D">
        <w:trPr>
          <w:trHeight w:val="1133"/>
        </w:trPr>
        <w:tc>
          <w:tcPr>
            <w:tcW w:w="6941" w:type="dxa"/>
          </w:tcPr>
          <w:p w14:paraId="3C0A6DC3"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b/>
                <w:bCs/>
                <w:color w:val="000000" w:themeColor="text1"/>
                <w:sz w:val="24"/>
                <w:szCs w:val="24"/>
              </w:rPr>
            </w:pPr>
            <w:r w:rsidRPr="005B3CB1">
              <w:rPr>
                <w:rFonts w:eastAsia="Google Sans Text"/>
                <w:b/>
                <w:bCs/>
                <w:color w:val="000000" w:themeColor="text1"/>
                <w:sz w:val="24"/>
                <w:szCs w:val="24"/>
              </w:rPr>
              <w:lastRenderedPageBreak/>
              <w:t>Điều 6. Nguồn kinh phí thực hiện</w:t>
            </w:r>
          </w:p>
          <w:p w14:paraId="7721AAA0"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z w:val="24"/>
                <w:szCs w:val="24"/>
              </w:rPr>
            </w:pPr>
            <w:r w:rsidRPr="005B3CB1">
              <w:rPr>
                <w:rFonts w:eastAsia="Google Sans Text"/>
                <w:color w:val="000000" w:themeColor="text1"/>
                <w:sz w:val="24"/>
                <w:szCs w:val="24"/>
              </w:rPr>
              <w:t xml:space="preserve">1. Kinh phí thực hiện chính sách quy định tại Nghị quyết này do ngân sách thành phố Hà Nội bảo đảm theo phân cấp ngân sách nhà nước. </w:t>
            </w:r>
          </w:p>
          <w:p w14:paraId="619BC5B1" w14:textId="77777777" w:rsidR="00217920" w:rsidRPr="005B3CB1" w:rsidRDefault="00217920" w:rsidP="00217920">
            <w:pPr>
              <w:pBdr>
                <w:top w:val="nil"/>
                <w:left w:val="nil"/>
                <w:bottom w:val="nil"/>
                <w:right w:val="nil"/>
                <w:between w:val="nil"/>
              </w:pBdr>
              <w:spacing w:before="60" w:after="60" w:line="240" w:lineRule="auto"/>
              <w:jc w:val="both"/>
              <w:rPr>
                <w:rFonts w:eastAsia="Google Sans Text"/>
                <w:color w:val="000000" w:themeColor="text1"/>
                <w:spacing w:val="-4"/>
                <w:sz w:val="24"/>
                <w:szCs w:val="24"/>
              </w:rPr>
            </w:pPr>
            <w:r w:rsidRPr="005B3CB1">
              <w:rPr>
                <w:rFonts w:eastAsia="Google Sans Text"/>
                <w:color w:val="000000" w:themeColor="text1"/>
                <w:spacing w:val="-4"/>
                <w:sz w:val="24"/>
                <w:szCs w:val="24"/>
              </w:rPr>
              <w:t xml:space="preserve">2. Nguồn viện trợ, tài trợ, đóng góp tự nguyện của tổ chức, cá nhân trong nước, nước ngoài và các nguồn kinh phí hợp pháp khác theo quy định của pháp luật. </w:t>
            </w:r>
          </w:p>
          <w:p w14:paraId="6A7EBEA8" w14:textId="77777777" w:rsidR="00217920" w:rsidRPr="005B3CB1" w:rsidRDefault="00217920" w:rsidP="00217920">
            <w:pPr>
              <w:pBdr>
                <w:top w:val="nil"/>
                <w:left w:val="nil"/>
                <w:bottom w:val="nil"/>
                <w:right w:val="nil"/>
                <w:between w:val="nil"/>
              </w:pBdr>
              <w:spacing w:before="60" w:after="60" w:line="240" w:lineRule="auto"/>
              <w:ind w:firstLine="720"/>
              <w:jc w:val="both"/>
              <w:rPr>
                <w:rFonts w:eastAsia="Google Sans Text"/>
                <w:b/>
                <w:bCs/>
                <w:color w:val="000000" w:themeColor="text1"/>
                <w:sz w:val="24"/>
                <w:szCs w:val="24"/>
              </w:rPr>
            </w:pPr>
          </w:p>
        </w:tc>
        <w:tc>
          <w:tcPr>
            <w:tcW w:w="8188" w:type="dxa"/>
          </w:tcPr>
          <w:p w14:paraId="16C57C2C" w14:textId="77777777" w:rsidR="00217920" w:rsidRPr="005B3CB1" w:rsidRDefault="00217920" w:rsidP="006658F3">
            <w:pPr>
              <w:spacing w:before="60" w:after="60" w:line="240" w:lineRule="auto"/>
              <w:jc w:val="both"/>
              <w:rPr>
                <w:color w:val="000000" w:themeColor="text1"/>
                <w:sz w:val="24"/>
                <w:szCs w:val="24"/>
              </w:rPr>
            </w:pPr>
            <w:r w:rsidRPr="005B3CB1">
              <w:rPr>
                <w:color w:val="000000" w:themeColor="text1"/>
                <w:sz w:val="24"/>
                <w:szCs w:val="24"/>
                <w:lang w:val="vi-VN"/>
              </w:rPr>
              <w:t xml:space="preserve">Quy định nguồn kinh phí tại Điều 6 phù hợp với tính chất của chính sách đặc thù do Hội đồng nhân dân thành phố Hà Nội ban hành theo Luật Thủ đô. </w:t>
            </w:r>
          </w:p>
          <w:p w14:paraId="3139591C" w14:textId="77777777" w:rsidR="00217920" w:rsidRPr="005B3CB1" w:rsidRDefault="00217920" w:rsidP="006658F3">
            <w:pPr>
              <w:spacing w:before="60" w:after="60" w:line="240" w:lineRule="auto"/>
              <w:jc w:val="both"/>
              <w:rPr>
                <w:color w:val="000000" w:themeColor="text1"/>
                <w:sz w:val="24"/>
                <w:szCs w:val="24"/>
              </w:rPr>
            </w:pPr>
            <w:r w:rsidRPr="005B3CB1">
              <w:rPr>
                <w:color w:val="000000" w:themeColor="text1"/>
                <w:sz w:val="24"/>
                <w:szCs w:val="24"/>
                <w:lang w:val="vi-VN"/>
              </w:rPr>
              <w:t>Ngân sách thành phố Hà Nội là nguồn bảo đảm chủ yếu để thực hiện chính sách, thể hiện trách nhiệm của Thành phố trong đầu tư phát triển nguồn nhân lực chất lượng cao.</w:t>
            </w:r>
          </w:p>
          <w:p w14:paraId="001C58B3" w14:textId="6042542B" w:rsidR="00217920" w:rsidRPr="005B3CB1" w:rsidRDefault="00217920" w:rsidP="006658F3">
            <w:pPr>
              <w:spacing w:before="60" w:after="60" w:line="240" w:lineRule="auto"/>
              <w:jc w:val="both"/>
              <w:rPr>
                <w:color w:val="000000" w:themeColor="text1"/>
                <w:sz w:val="24"/>
                <w:szCs w:val="24"/>
              </w:rPr>
            </w:pPr>
            <w:r w:rsidRPr="005B3CB1">
              <w:rPr>
                <w:color w:val="000000" w:themeColor="text1"/>
                <w:sz w:val="24"/>
                <w:szCs w:val="24"/>
                <w:lang w:val="vi-VN"/>
              </w:rPr>
              <w:t xml:space="preserve"> Việc bổ sung nguồn viện trợ, tài trợ, đóng góp tự nguyện và các nguồn kinh phí hợp pháp khác là cần thiết để huy động thêm nguồn lực xã hội, nguồn lực hợp tác quốc tế, giảm áp lực cho ngân sách nhà nước, đồng thời phù hợp với định hướng đẩy mạnh hợp tác quốc tế, xã hội hóa nguồn lực trong giáo dục và đào tạo. Quy định này cũng bảo đảm thống nhất với </w:t>
            </w:r>
            <w:r w:rsidRPr="005B3CB1">
              <w:rPr>
                <w:color w:val="000000" w:themeColor="text1"/>
                <w:sz w:val="24"/>
                <w:szCs w:val="24"/>
              </w:rPr>
              <w:t xml:space="preserve">Thông tư số 30/2022/TT-BTC và </w:t>
            </w:r>
            <w:r w:rsidRPr="005B3CB1">
              <w:rPr>
                <w:color w:val="000000" w:themeColor="text1"/>
                <w:sz w:val="24"/>
                <w:szCs w:val="24"/>
                <w:lang w:val="vi-VN"/>
              </w:rPr>
              <w:t xml:space="preserve">Thông tư số 146/2025/TT-BTC về nguồn kinh phí thực hiện hoạt động đào tạo, bồi dưỡng ở nước ngoài bằng ngân sách nhà nước và các nguồn hợp pháp khác. </w:t>
            </w:r>
          </w:p>
          <w:p w14:paraId="1B65278C" w14:textId="5A83701E" w:rsidR="00217920" w:rsidRPr="005B3CB1" w:rsidRDefault="00217920" w:rsidP="006658F3">
            <w:pPr>
              <w:spacing w:before="60" w:after="60" w:line="240" w:lineRule="auto"/>
              <w:jc w:val="both"/>
              <w:rPr>
                <w:rFonts w:eastAsia="Times New Roman"/>
                <w:bCs/>
                <w:color w:val="000000" w:themeColor="text1"/>
                <w:spacing w:val="-4"/>
                <w:sz w:val="24"/>
                <w:szCs w:val="24"/>
              </w:rPr>
            </w:pPr>
            <w:r w:rsidRPr="005B3CB1">
              <w:rPr>
                <w:color w:val="000000" w:themeColor="text1"/>
                <w:sz w:val="24"/>
                <w:szCs w:val="24"/>
                <w:lang w:val="vi-VN"/>
              </w:rPr>
              <w:t>Nguồn kinh phí được quy định theo hướng mở nhưng có kiểm soát, bảo đảm chính sách có khả năng tổ chức thực hiện, đồng thời tuân thủ quy định của pháp luật về ngân sách, tài chính công, viện trợ, tài trợ và quản lý các nguồn kinh phí hợp pháp.</w:t>
            </w:r>
          </w:p>
        </w:tc>
      </w:tr>
      <w:tr w:rsidR="005B3CB1" w:rsidRPr="005B3CB1" w14:paraId="35D586C5" w14:textId="77777777" w:rsidTr="001D08CC">
        <w:trPr>
          <w:trHeight w:val="611"/>
        </w:trPr>
        <w:tc>
          <w:tcPr>
            <w:tcW w:w="6941" w:type="dxa"/>
          </w:tcPr>
          <w:p w14:paraId="5B094EAA" w14:textId="2FA09123" w:rsidR="00217920" w:rsidRPr="005B3CB1" w:rsidRDefault="00217920" w:rsidP="00217920">
            <w:pPr>
              <w:pBdr>
                <w:top w:val="nil"/>
                <w:left w:val="nil"/>
                <w:bottom w:val="nil"/>
                <w:right w:val="nil"/>
                <w:between w:val="nil"/>
              </w:pBdr>
              <w:spacing w:before="60" w:after="60" w:line="240" w:lineRule="auto"/>
              <w:jc w:val="both"/>
              <w:rPr>
                <w:rFonts w:eastAsia="Google Sans Text"/>
                <w:b/>
                <w:bCs/>
                <w:color w:val="000000" w:themeColor="text1"/>
                <w:sz w:val="24"/>
                <w:szCs w:val="24"/>
              </w:rPr>
            </w:pPr>
            <w:r w:rsidRPr="005B3CB1">
              <w:rPr>
                <w:rFonts w:eastAsia="Google Sans Text"/>
                <w:b/>
                <w:bCs/>
                <w:color w:val="000000" w:themeColor="text1"/>
                <w:sz w:val="24"/>
                <w:szCs w:val="24"/>
              </w:rPr>
              <w:t>Điều 7. Tổ chức thực hiện</w:t>
            </w:r>
          </w:p>
        </w:tc>
        <w:tc>
          <w:tcPr>
            <w:tcW w:w="8188" w:type="dxa"/>
          </w:tcPr>
          <w:p w14:paraId="0F1BBAAF" w14:textId="0AC09E66" w:rsidR="00217920" w:rsidRPr="005B3CB1" w:rsidRDefault="00217920" w:rsidP="006658F3">
            <w:pPr>
              <w:spacing w:before="60" w:after="60" w:line="240" w:lineRule="auto"/>
              <w:jc w:val="both"/>
              <w:rPr>
                <w:rFonts w:eastAsia="Times New Roman"/>
                <w:bCs/>
                <w:color w:val="000000" w:themeColor="text1"/>
                <w:spacing w:val="-4"/>
                <w:sz w:val="24"/>
                <w:szCs w:val="24"/>
              </w:rPr>
            </w:pPr>
            <w:r w:rsidRPr="005B3CB1">
              <w:rPr>
                <w:rFonts w:eastAsia="Times New Roman"/>
                <w:bCs/>
                <w:color w:val="000000" w:themeColor="text1"/>
                <w:sz w:val="24"/>
                <w:szCs w:val="24"/>
              </w:rPr>
              <w:t>Quy định trách nhiệm của các cơ quan Thành phố trong quá trình thi hành Nghị quyết.</w:t>
            </w:r>
          </w:p>
        </w:tc>
      </w:tr>
      <w:tr w:rsidR="00362313" w:rsidRPr="005B3CB1" w14:paraId="25F430A7" w14:textId="77777777" w:rsidTr="001D08CC">
        <w:trPr>
          <w:trHeight w:val="493"/>
        </w:trPr>
        <w:tc>
          <w:tcPr>
            <w:tcW w:w="6941" w:type="dxa"/>
            <w:vAlign w:val="center"/>
          </w:tcPr>
          <w:p w14:paraId="5BEBAAAB" w14:textId="7E205520" w:rsidR="00217920" w:rsidRPr="005B3CB1" w:rsidRDefault="00217920" w:rsidP="00217920">
            <w:pPr>
              <w:pBdr>
                <w:top w:val="nil"/>
                <w:left w:val="nil"/>
                <w:bottom w:val="nil"/>
                <w:right w:val="nil"/>
                <w:between w:val="nil"/>
              </w:pBdr>
              <w:spacing w:before="60" w:after="60" w:line="240" w:lineRule="auto"/>
              <w:jc w:val="both"/>
              <w:rPr>
                <w:rFonts w:eastAsia="Google Sans Text"/>
                <w:b/>
                <w:bCs/>
                <w:color w:val="000000" w:themeColor="text1"/>
                <w:sz w:val="24"/>
                <w:szCs w:val="24"/>
              </w:rPr>
            </w:pPr>
            <w:r w:rsidRPr="005B3CB1">
              <w:rPr>
                <w:rFonts w:eastAsia="Google Sans Text"/>
                <w:b/>
                <w:bCs/>
                <w:color w:val="000000" w:themeColor="text1"/>
                <w:sz w:val="24"/>
                <w:szCs w:val="24"/>
              </w:rPr>
              <w:t xml:space="preserve">Điều </w:t>
            </w:r>
            <w:r w:rsidR="006658F3" w:rsidRPr="005B3CB1">
              <w:rPr>
                <w:rFonts w:eastAsia="Google Sans Text"/>
                <w:b/>
                <w:bCs/>
                <w:color w:val="000000" w:themeColor="text1"/>
                <w:sz w:val="24"/>
                <w:szCs w:val="24"/>
              </w:rPr>
              <w:t>8</w:t>
            </w:r>
            <w:r w:rsidRPr="005B3CB1">
              <w:rPr>
                <w:rFonts w:eastAsia="Google Sans Text"/>
                <w:b/>
                <w:bCs/>
                <w:color w:val="000000" w:themeColor="text1"/>
                <w:sz w:val="24"/>
                <w:szCs w:val="24"/>
              </w:rPr>
              <w:t>. Điều khoản thi hành</w:t>
            </w:r>
          </w:p>
          <w:p w14:paraId="0BC31CE6" w14:textId="1D634891" w:rsidR="00217920" w:rsidRPr="005B3CB1" w:rsidRDefault="00217920" w:rsidP="00217920">
            <w:pPr>
              <w:pBdr>
                <w:top w:val="nil"/>
                <w:left w:val="nil"/>
                <w:bottom w:val="nil"/>
                <w:right w:val="nil"/>
                <w:between w:val="nil"/>
              </w:pBdr>
              <w:spacing w:before="60" w:after="60" w:line="240" w:lineRule="auto"/>
              <w:ind w:firstLine="720"/>
              <w:jc w:val="both"/>
              <w:rPr>
                <w:b/>
                <w:noProof/>
                <w:color w:val="000000" w:themeColor="text1"/>
                <w:sz w:val="24"/>
                <w:szCs w:val="24"/>
              </w:rPr>
            </w:pPr>
          </w:p>
        </w:tc>
        <w:tc>
          <w:tcPr>
            <w:tcW w:w="8188" w:type="dxa"/>
            <w:vAlign w:val="center"/>
          </w:tcPr>
          <w:p w14:paraId="57384D24" w14:textId="18525285" w:rsidR="00217920" w:rsidRPr="005B3CB1" w:rsidRDefault="00217920" w:rsidP="00217920">
            <w:pPr>
              <w:spacing w:before="120" w:after="120" w:line="320" w:lineRule="exact"/>
              <w:jc w:val="both"/>
              <w:rPr>
                <w:rFonts w:eastAsia="Times New Roman"/>
                <w:bCs/>
                <w:color w:val="000000" w:themeColor="text1"/>
                <w:sz w:val="24"/>
                <w:szCs w:val="24"/>
              </w:rPr>
            </w:pPr>
            <w:r w:rsidRPr="005B3CB1">
              <w:rPr>
                <w:rFonts w:eastAsia="Times New Roman"/>
                <w:bCs/>
                <w:color w:val="000000" w:themeColor="text1"/>
                <w:sz w:val="24"/>
                <w:szCs w:val="24"/>
              </w:rPr>
              <w:t>Quy định thời gian hiệu lực thi hành của Nghị quyết.</w:t>
            </w:r>
          </w:p>
        </w:tc>
      </w:tr>
    </w:tbl>
    <w:p w14:paraId="746C3175" w14:textId="77777777" w:rsidR="0091112B" w:rsidRPr="005B3CB1" w:rsidRDefault="0091112B" w:rsidP="00217920">
      <w:pPr>
        <w:spacing w:before="120" w:after="120"/>
        <w:ind w:firstLine="709"/>
        <w:rPr>
          <w:b/>
          <w:bCs/>
          <w:color w:val="000000" w:themeColor="text1"/>
          <w:szCs w:val="28"/>
          <w:lang w:val="vi-VN"/>
        </w:rPr>
      </w:pPr>
    </w:p>
    <w:sectPr w:rsidR="0091112B" w:rsidRPr="005B3CB1" w:rsidSect="001D08C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7" w:right="567" w:bottom="567"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48271" w14:textId="77777777" w:rsidR="002C5978" w:rsidRDefault="002C5978" w:rsidP="00600710">
      <w:pPr>
        <w:spacing w:after="0" w:line="240" w:lineRule="auto"/>
      </w:pPr>
      <w:r>
        <w:separator/>
      </w:r>
    </w:p>
  </w:endnote>
  <w:endnote w:type="continuationSeparator" w:id="0">
    <w:p w14:paraId="1EB41917" w14:textId="77777777" w:rsidR="002C5978" w:rsidRDefault="002C5978" w:rsidP="0060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9328" w14:textId="77777777" w:rsidR="00600710" w:rsidRDefault="006007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08FB" w14:textId="77777777" w:rsidR="00600710" w:rsidRDefault="0060071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10491" w14:textId="77777777" w:rsidR="00600710" w:rsidRDefault="006007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325D" w14:textId="77777777" w:rsidR="002C5978" w:rsidRDefault="002C5978" w:rsidP="00600710">
      <w:pPr>
        <w:spacing w:after="0" w:line="240" w:lineRule="auto"/>
      </w:pPr>
      <w:r>
        <w:separator/>
      </w:r>
    </w:p>
  </w:footnote>
  <w:footnote w:type="continuationSeparator" w:id="0">
    <w:p w14:paraId="3EA7616D" w14:textId="77777777" w:rsidR="002C5978" w:rsidRDefault="002C5978" w:rsidP="0060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1F65" w14:textId="77777777" w:rsidR="00600710" w:rsidRDefault="006007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98843"/>
      <w:docPartObj>
        <w:docPartGallery w:val="Page Numbers (Top of Page)"/>
        <w:docPartUnique/>
      </w:docPartObj>
    </w:sdtPr>
    <w:sdtEndPr>
      <w:rPr>
        <w:noProof/>
      </w:rPr>
    </w:sdtEndPr>
    <w:sdtContent>
      <w:p w14:paraId="524B0F07" w14:textId="6BF19331" w:rsidR="00600710" w:rsidRDefault="00600710">
        <w:pPr>
          <w:pStyle w:val="Header"/>
          <w:jc w:val="center"/>
        </w:pPr>
        <w:r>
          <w:fldChar w:fldCharType="begin"/>
        </w:r>
        <w:r>
          <w:instrText xml:space="preserve"> PAGE   \* MERGEFORMAT </w:instrText>
        </w:r>
        <w:r>
          <w:fldChar w:fldCharType="separate"/>
        </w:r>
        <w:r w:rsidR="001766E6">
          <w:rPr>
            <w:noProof/>
          </w:rPr>
          <w:t>8</w:t>
        </w:r>
        <w:r>
          <w:rPr>
            <w:noProof/>
          </w:rPr>
          <w:fldChar w:fldCharType="end"/>
        </w:r>
      </w:p>
    </w:sdtContent>
  </w:sdt>
  <w:p w14:paraId="17E2C42D" w14:textId="77777777" w:rsidR="00600710" w:rsidRDefault="006007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CAE4" w14:textId="77777777" w:rsidR="00600710" w:rsidRDefault="006007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E9"/>
    <w:rsid w:val="00003074"/>
    <w:rsid w:val="000049D7"/>
    <w:rsid w:val="000163D7"/>
    <w:rsid w:val="000248E2"/>
    <w:rsid w:val="00053545"/>
    <w:rsid w:val="000536DE"/>
    <w:rsid w:val="00063981"/>
    <w:rsid w:val="00083CCB"/>
    <w:rsid w:val="0008714B"/>
    <w:rsid w:val="00094867"/>
    <w:rsid w:val="000A1D3F"/>
    <w:rsid w:val="000A3301"/>
    <w:rsid w:val="000B0F9C"/>
    <w:rsid w:val="000B2B2F"/>
    <w:rsid w:val="00101C0C"/>
    <w:rsid w:val="00112F6B"/>
    <w:rsid w:val="00127C84"/>
    <w:rsid w:val="00140BE9"/>
    <w:rsid w:val="00144C6A"/>
    <w:rsid w:val="0015422B"/>
    <w:rsid w:val="001609FC"/>
    <w:rsid w:val="00166B1F"/>
    <w:rsid w:val="00167959"/>
    <w:rsid w:val="001766E6"/>
    <w:rsid w:val="001A1F01"/>
    <w:rsid w:val="001A4D9C"/>
    <w:rsid w:val="001A6250"/>
    <w:rsid w:val="001C0884"/>
    <w:rsid w:val="001C1387"/>
    <w:rsid w:val="001C42E0"/>
    <w:rsid w:val="001D08CC"/>
    <w:rsid w:val="001D1C6D"/>
    <w:rsid w:val="001E446C"/>
    <w:rsid w:val="001F0698"/>
    <w:rsid w:val="001F10D1"/>
    <w:rsid w:val="001F7A10"/>
    <w:rsid w:val="002023EC"/>
    <w:rsid w:val="00217920"/>
    <w:rsid w:val="00234C1A"/>
    <w:rsid w:val="00236E2D"/>
    <w:rsid w:val="002379F9"/>
    <w:rsid w:val="002405AF"/>
    <w:rsid w:val="00264610"/>
    <w:rsid w:val="0026644F"/>
    <w:rsid w:val="00293FF1"/>
    <w:rsid w:val="0029604E"/>
    <w:rsid w:val="002A26DE"/>
    <w:rsid w:val="002A6630"/>
    <w:rsid w:val="002A7F9F"/>
    <w:rsid w:val="002B2327"/>
    <w:rsid w:val="002C1F3B"/>
    <w:rsid w:val="002C4897"/>
    <w:rsid w:val="002C5978"/>
    <w:rsid w:val="002C62EE"/>
    <w:rsid w:val="002F2D64"/>
    <w:rsid w:val="00314B76"/>
    <w:rsid w:val="00315A37"/>
    <w:rsid w:val="0032699D"/>
    <w:rsid w:val="00331E52"/>
    <w:rsid w:val="00347E19"/>
    <w:rsid w:val="00353655"/>
    <w:rsid w:val="003607E1"/>
    <w:rsid w:val="003617F7"/>
    <w:rsid w:val="00362313"/>
    <w:rsid w:val="00376773"/>
    <w:rsid w:val="00381069"/>
    <w:rsid w:val="00392AAB"/>
    <w:rsid w:val="00393496"/>
    <w:rsid w:val="003A4F2D"/>
    <w:rsid w:val="003B00CC"/>
    <w:rsid w:val="003E17B3"/>
    <w:rsid w:val="003E57A3"/>
    <w:rsid w:val="003E5A58"/>
    <w:rsid w:val="003E7E97"/>
    <w:rsid w:val="003F3345"/>
    <w:rsid w:val="003F4039"/>
    <w:rsid w:val="0040414E"/>
    <w:rsid w:val="004050C5"/>
    <w:rsid w:val="00405F01"/>
    <w:rsid w:val="00413D5C"/>
    <w:rsid w:val="004300CA"/>
    <w:rsid w:val="00432E97"/>
    <w:rsid w:val="00436227"/>
    <w:rsid w:val="0044134F"/>
    <w:rsid w:val="00446D5D"/>
    <w:rsid w:val="00447FE1"/>
    <w:rsid w:val="0047349E"/>
    <w:rsid w:val="004A2230"/>
    <w:rsid w:val="004C09BD"/>
    <w:rsid w:val="004C50BD"/>
    <w:rsid w:val="004E2213"/>
    <w:rsid w:val="004E6BCC"/>
    <w:rsid w:val="00500098"/>
    <w:rsid w:val="00521742"/>
    <w:rsid w:val="00522331"/>
    <w:rsid w:val="005638A4"/>
    <w:rsid w:val="005661D9"/>
    <w:rsid w:val="005730C3"/>
    <w:rsid w:val="005765B9"/>
    <w:rsid w:val="005830DF"/>
    <w:rsid w:val="005A1E3E"/>
    <w:rsid w:val="005A6F08"/>
    <w:rsid w:val="005B3CB1"/>
    <w:rsid w:val="005C2A1F"/>
    <w:rsid w:val="005F3253"/>
    <w:rsid w:val="00600710"/>
    <w:rsid w:val="00614C71"/>
    <w:rsid w:val="00634A49"/>
    <w:rsid w:val="006658F3"/>
    <w:rsid w:val="00665BE3"/>
    <w:rsid w:val="006711D7"/>
    <w:rsid w:val="00684550"/>
    <w:rsid w:val="00690866"/>
    <w:rsid w:val="006939DF"/>
    <w:rsid w:val="006975DB"/>
    <w:rsid w:val="006A2871"/>
    <w:rsid w:val="006B0410"/>
    <w:rsid w:val="006B3107"/>
    <w:rsid w:val="006F6859"/>
    <w:rsid w:val="007412B7"/>
    <w:rsid w:val="007434DD"/>
    <w:rsid w:val="007631AE"/>
    <w:rsid w:val="00772058"/>
    <w:rsid w:val="00790077"/>
    <w:rsid w:val="007A7975"/>
    <w:rsid w:val="007B594E"/>
    <w:rsid w:val="007D2DC8"/>
    <w:rsid w:val="007D5D20"/>
    <w:rsid w:val="007D7087"/>
    <w:rsid w:val="007E1439"/>
    <w:rsid w:val="007E6B6D"/>
    <w:rsid w:val="0080709C"/>
    <w:rsid w:val="00821998"/>
    <w:rsid w:val="008463E3"/>
    <w:rsid w:val="00847BE3"/>
    <w:rsid w:val="00851534"/>
    <w:rsid w:val="0086577B"/>
    <w:rsid w:val="00865D84"/>
    <w:rsid w:val="008700A2"/>
    <w:rsid w:val="00877844"/>
    <w:rsid w:val="008B3115"/>
    <w:rsid w:val="008B3FB9"/>
    <w:rsid w:val="008C1831"/>
    <w:rsid w:val="008C6C85"/>
    <w:rsid w:val="008F1410"/>
    <w:rsid w:val="0091112B"/>
    <w:rsid w:val="00912368"/>
    <w:rsid w:val="0092182F"/>
    <w:rsid w:val="00922EE2"/>
    <w:rsid w:val="00931BB7"/>
    <w:rsid w:val="00931D76"/>
    <w:rsid w:val="009325AF"/>
    <w:rsid w:val="00937C20"/>
    <w:rsid w:val="00964E38"/>
    <w:rsid w:val="00965709"/>
    <w:rsid w:val="0097001A"/>
    <w:rsid w:val="0099066E"/>
    <w:rsid w:val="009A657E"/>
    <w:rsid w:val="009B334C"/>
    <w:rsid w:val="009B4818"/>
    <w:rsid w:val="009C7713"/>
    <w:rsid w:val="009D1C53"/>
    <w:rsid w:val="009F2850"/>
    <w:rsid w:val="009F3FDE"/>
    <w:rsid w:val="00A004D2"/>
    <w:rsid w:val="00A31DA0"/>
    <w:rsid w:val="00A55A4F"/>
    <w:rsid w:val="00A64A4B"/>
    <w:rsid w:val="00A66D2B"/>
    <w:rsid w:val="00A768D1"/>
    <w:rsid w:val="00A84F09"/>
    <w:rsid w:val="00AA226F"/>
    <w:rsid w:val="00AB2C83"/>
    <w:rsid w:val="00AB313C"/>
    <w:rsid w:val="00AC7C6C"/>
    <w:rsid w:val="00AD400F"/>
    <w:rsid w:val="00AF58F9"/>
    <w:rsid w:val="00B00C3B"/>
    <w:rsid w:val="00B0281A"/>
    <w:rsid w:val="00B125D8"/>
    <w:rsid w:val="00B12B71"/>
    <w:rsid w:val="00B34001"/>
    <w:rsid w:val="00B40DFC"/>
    <w:rsid w:val="00B50414"/>
    <w:rsid w:val="00B507B2"/>
    <w:rsid w:val="00B65E96"/>
    <w:rsid w:val="00B677BA"/>
    <w:rsid w:val="00B768D7"/>
    <w:rsid w:val="00B80937"/>
    <w:rsid w:val="00B9008B"/>
    <w:rsid w:val="00BC5710"/>
    <w:rsid w:val="00BC5B3F"/>
    <w:rsid w:val="00BC6EC9"/>
    <w:rsid w:val="00BD56E8"/>
    <w:rsid w:val="00BE0C3B"/>
    <w:rsid w:val="00BE4461"/>
    <w:rsid w:val="00BF56F0"/>
    <w:rsid w:val="00C013DD"/>
    <w:rsid w:val="00C1383B"/>
    <w:rsid w:val="00C2413E"/>
    <w:rsid w:val="00C30327"/>
    <w:rsid w:val="00C429AB"/>
    <w:rsid w:val="00C51A5D"/>
    <w:rsid w:val="00C52862"/>
    <w:rsid w:val="00C53A19"/>
    <w:rsid w:val="00C552A0"/>
    <w:rsid w:val="00C56572"/>
    <w:rsid w:val="00C64150"/>
    <w:rsid w:val="00C83BB7"/>
    <w:rsid w:val="00C92A69"/>
    <w:rsid w:val="00CB515E"/>
    <w:rsid w:val="00CB78A0"/>
    <w:rsid w:val="00CB7FEB"/>
    <w:rsid w:val="00CE1E1B"/>
    <w:rsid w:val="00CE2140"/>
    <w:rsid w:val="00D12A8D"/>
    <w:rsid w:val="00D33984"/>
    <w:rsid w:val="00D57099"/>
    <w:rsid w:val="00D700C5"/>
    <w:rsid w:val="00D85E09"/>
    <w:rsid w:val="00D97B7C"/>
    <w:rsid w:val="00DA1F24"/>
    <w:rsid w:val="00DA54ED"/>
    <w:rsid w:val="00DB2BC9"/>
    <w:rsid w:val="00DD182C"/>
    <w:rsid w:val="00DD4D61"/>
    <w:rsid w:val="00DE22AD"/>
    <w:rsid w:val="00DF3B83"/>
    <w:rsid w:val="00E049AB"/>
    <w:rsid w:val="00E3551A"/>
    <w:rsid w:val="00E417EA"/>
    <w:rsid w:val="00E51A0F"/>
    <w:rsid w:val="00E81FCC"/>
    <w:rsid w:val="00E847D1"/>
    <w:rsid w:val="00EC116E"/>
    <w:rsid w:val="00EE0848"/>
    <w:rsid w:val="00EE641D"/>
    <w:rsid w:val="00F05054"/>
    <w:rsid w:val="00F07CAE"/>
    <w:rsid w:val="00F20DD5"/>
    <w:rsid w:val="00F3775E"/>
    <w:rsid w:val="00F4083E"/>
    <w:rsid w:val="00F707EB"/>
    <w:rsid w:val="00F7753E"/>
    <w:rsid w:val="00FB46A7"/>
    <w:rsid w:val="00FB4711"/>
    <w:rsid w:val="00FB5B0D"/>
    <w:rsid w:val="00FC0BDE"/>
    <w:rsid w:val="00FD1ED2"/>
    <w:rsid w:val="00FE59B1"/>
    <w:rsid w:val="00FF1FE1"/>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A375"/>
  <w15:chartTrackingRefBased/>
  <w15:docId w15:val="{1C6976CD-082E-4952-BD82-D326355E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9AB"/>
    <w:pPr>
      <w:spacing w:after="200" w:line="276" w:lineRule="auto"/>
    </w:pPr>
    <w:rPr>
      <w:rFonts w:eastAsia="Calibri" w:cs="Times New Roman"/>
      <w:kern w:val="0"/>
      <w:sz w:val="28"/>
      <w14:ligatures w14:val="none"/>
    </w:rPr>
  </w:style>
  <w:style w:type="paragraph" w:styleId="Heading1">
    <w:name w:val="heading 1"/>
    <w:basedOn w:val="Normal"/>
    <w:next w:val="Normal"/>
    <w:link w:val="Heading1Char"/>
    <w:uiPriority w:val="9"/>
    <w:qFormat/>
    <w:rsid w:val="00140B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0B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0BE9"/>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40BE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40BE9"/>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40BE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40BE9"/>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40BE9"/>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40BE9"/>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B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B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B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B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0B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0B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0B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0B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0B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0B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0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BE9"/>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40B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0BE9"/>
    <w:pPr>
      <w:spacing w:before="160" w:after="160" w:line="259" w:lineRule="auto"/>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40BE9"/>
    <w:rPr>
      <w:i/>
      <w:iCs/>
      <w:color w:val="404040" w:themeColor="text1" w:themeTint="BF"/>
    </w:rPr>
  </w:style>
  <w:style w:type="paragraph" w:styleId="ListParagraph">
    <w:name w:val="List Paragraph"/>
    <w:basedOn w:val="Normal"/>
    <w:uiPriority w:val="34"/>
    <w:qFormat/>
    <w:rsid w:val="00140BE9"/>
    <w:pPr>
      <w:spacing w:after="160" w:line="259" w:lineRule="auto"/>
      <w:ind w:left="720"/>
      <w:contextualSpacing/>
    </w:pPr>
    <w:rPr>
      <w:rFonts w:eastAsiaTheme="minorHAnsi" w:cstheme="minorBidi"/>
      <w:kern w:val="2"/>
      <w:sz w:val="24"/>
      <w14:ligatures w14:val="standardContextual"/>
    </w:rPr>
  </w:style>
  <w:style w:type="character" w:styleId="IntenseEmphasis">
    <w:name w:val="Intense Emphasis"/>
    <w:basedOn w:val="DefaultParagraphFont"/>
    <w:uiPriority w:val="21"/>
    <w:qFormat/>
    <w:rsid w:val="00140BE9"/>
    <w:rPr>
      <w:i/>
      <w:iCs/>
      <w:color w:val="2F5496" w:themeColor="accent1" w:themeShade="BF"/>
    </w:rPr>
  </w:style>
  <w:style w:type="paragraph" w:styleId="IntenseQuote">
    <w:name w:val="Intense Quote"/>
    <w:basedOn w:val="Normal"/>
    <w:next w:val="Normal"/>
    <w:link w:val="IntenseQuoteChar"/>
    <w:uiPriority w:val="30"/>
    <w:qFormat/>
    <w:rsid w:val="00140B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40BE9"/>
    <w:rPr>
      <w:i/>
      <w:iCs/>
      <w:color w:val="2F5496" w:themeColor="accent1" w:themeShade="BF"/>
    </w:rPr>
  </w:style>
  <w:style w:type="character" w:styleId="IntenseReference">
    <w:name w:val="Intense Reference"/>
    <w:basedOn w:val="DefaultParagraphFont"/>
    <w:uiPriority w:val="32"/>
    <w:qFormat/>
    <w:rsid w:val="00140BE9"/>
    <w:rPr>
      <w:b/>
      <w:bCs/>
      <w:smallCaps/>
      <w:color w:val="2F5496" w:themeColor="accent1" w:themeShade="BF"/>
      <w:spacing w:val="5"/>
    </w:rPr>
  </w:style>
  <w:style w:type="table" w:styleId="TableGrid">
    <w:name w:val="Table Grid"/>
    <w:basedOn w:val="TableNormal"/>
    <w:uiPriority w:val="39"/>
    <w:rsid w:val="00140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10"/>
    <w:rPr>
      <w:rFonts w:eastAsia="Calibri" w:cs="Times New Roman"/>
      <w:kern w:val="0"/>
      <w:sz w:val="28"/>
      <w14:ligatures w14:val="none"/>
    </w:rPr>
  </w:style>
  <w:style w:type="paragraph" w:styleId="Footer">
    <w:name w:val="footer"/>
    <w:basedOn w:val="Normal"/>
    <w:link w:val="FooterChar"/>
    <w:uiPriority w:val="99"/>
    <w:unhideWhenUsed/>
    <w:rsid w:val="0060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10"/>
    <w:rPr>
      <w:rFonts w:eastAsia="Calibri"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41144">
      <w:bodyDiv w:val="1"/>
      <w:marLeft w:val="0"/>
      <w:marRight w:val="0"/>
      <w:marTop w:val="0"/>
      <w:marBottom w:val="0"/>
      <w:divBdr>
        <w:top w:val="none" w:sz="0" w:space="0" w:color="auto"/>
        <w:left w:val="none" w:sz="0" w:space="0" w:color="auto"/>
        <w:bottom w:val="none" w:sz="0" w:space="0" w:color="auto"/>
        <w:right w:val="none" w:sz="0" w:space="0" w:color="auto"/>
      </w:divBdr>
    </w:div>
    <w:div w:id="3927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40FC-F036-42FF-85B0-5C13C5E8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Tuân Vũ</dc:creator>
  <cp:keywords/>
  <dc:description/>
  <cp:lastModifiedBy>NEW</cp:lastModifiedBy>
  <cp:revision>2</cp:revision>
  <dcterms:created xsi:type="dcterms:W3CDTF">2026-05-27T04:00:00Z</dcterms:created>
  <dcterms:modified xsi:type="dcterms:W3CDTF">2026-05-27T04:00:00Z</dcterms:modified>
</cp:coreProperties>
</file>